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>
      <w:pPr>
        <w:autoSpaceDE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  <w:r w:rsidRPr="00BF56C0">
        <w:rPr>
          <w:rFonts w:ascii="Calibri" w:hAnsi="Calibri" w:cs="Calibri"/>
          <w:b/>
          <w:color w:val="auto"/>
          <w:sz w:val="36"/>
          <w:szCs w:val="22"/>
        </w:rPr>
        <w:t xml:space="preserve">A XIV. ZSINAT </w:t>
      </w: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  <w:r w:rsidRPr="00BF56C0">
        <w:rPr>
          <w:rFonts w:ascii="Calibri" w:hAnsi="Calibri" w:cs="Calibri"/>
          <w:b/>
          <w:color w:val="auto"/>
          <w:sz w:val="36"/>
          <w:szCs w:val="22"/>
        </w:rPr>
        <w:t>ZSINATI TANÁCSÁNAK HATÁROZATAI</w:t>
      </w:r>
    </w:p>
    <w:p w:rsidR="00A8462C" w:rsidRPr="00BF56C0" w:rsidRDefault="00672CD9" w:rsidP="008C7306">
      <w:pPr>
        <w:autoSpaceDE/>
        <w:jc w:val="center"/>
        <w:rPr>
          <w:rFonts w:ascii="Calibri" w:hAnsi="Calibri" w:cs="Calibri"/>
          <w:b/>
          <w:color w:val="auto"/>
          <w:sz w:val="36"/>
          <w:szCs w:val="22"/>
        </w:rPr>
      </w:pPr>
      <w:r w:rsidRPr="00BF56C0">
        <w:rPr>
          <w:rFonts w:ascii="Calibri" w:hAnsi="Calibri" w:cs="Calibri"/>
          <w:b/>
          <w:color w:val="auto"/>
          <w:sz w:val="36"/>
          <w:szCs w:val="22"/>
        </w:rPr>
        <w:t xml:space="preserve">2016. </w:t>
      </w:r>
      <w:r w:rsidR="008B203F" w:rsidRPr="00BF56C0">
        <w:rPr>
          <w:rFonts w:ascii="Calibri" w:hAnsi="Calibri" w:cs="Calibri"/>
          <w:b/>
          <w:color w:val="auto"/>
          <w:sz w:val="36"/>
          <w:szCs w:val="22"/>
        </w:rPr>
        <w:t>FEBRUÁR 17.</w:t>
      </w: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 w:rsidP="008C7306">
      <w:pPr>
        <w:autoSpaceDE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A8462C" w:rsidRPr="00BF56C0" w:rsidRDefault="00A8462C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</w:p>
    <w:p w:rsidR="00952EB6" w:rsidRPr="00BF56C0" w:rsidRDefault="00952EB6" w:rsidP="00603079">
      <w:pPr>
        <w:suppressAutoHyphens w:val="0"/>
        <w:autoSpaceDE/>
        <w:spacing w:after="160" w:line="259" w:lineRule="auto"/>
        <w:rPr>
          <w:rFonts w:ascii="Calibri" w:hAnsi="Calibri" w:cs="Calibri"/>
          <w:color w:val="auto"/>
          <w:sz w:val="22"/>
          <w:szCs w:val="22"/>
        </w:rPr>
      </w:pPr>
    </w:p>
    <w:p w:rsidR="00A8462C" w:rsidRPr="00BF56C0" w:rsidRDefault="00A8462C" w:rsidP="00952EB6">
      <w:pP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  <w:r w:rsidRPr="00BF56C0">
        <w:rPr>
          <w:rFonts w:ascii="Calibri" w:hAnsi="Calibri" w:cs="Calibri"/>
          <w:bCs/>
          <w:caps/>
          <w:color w:val="auto"/>
          <w:sz w:val="22"/>
          <w:szCs w:val="22"/>
        </w:rPr>
        <w:br w:type="page"/>
      </w:r>
    </w:p>
    <w:p w:rsidR="00A8462C" w:rsidRPr="00BF56C0" w:rsidRDefault="00A8462C" w:rsidP="00F86D55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:rsidR="0008186E" w:rsidRPr="00BF56C0" w:rsidRDefault="00BF56C0" w:rsidP="0008186E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56C0">
        <w:rPr>
          <w:rFonts w:ascii="Calibri" w:hAnsi="Calibri" w:cs="Calibri"/>
          <w:b/>
          <w:bCs/>
          <w:caps/>
          <w:sz w:val="22"/>
          <w:szCs w:val="22"/>
        </w:rPr>
        <w:t xml:space="preserve">A Zsinati Tanács határozata </w:t>
      </w:r>
      <w:r w:rsidR="00F10325">
        <w:rPr>
          <w:rFonts w:ascii="Calibri" w:hAnsi="Calibri" w:cs="Calibri"/>
          <w:b/>
          <w:sz w:val="22"/>
          <w:szCs w:val="22"/>
        </w:rPr>
        <w:t>A</w:t>
      </w:r>
      <w:r w:rsidRPr="00BF56C0">
        <w:rPr>
          <w:rFonts w:ascii="Calibri" w:hAnsi="Calibri" w:cs="Calibri"/>
          <w:b/>
          <w:sz w:val="22"/>
          <w:szCs w:val="22"/>
        </w:rPr>
        <w:t xml:space="preserve"> M</w:t>
      </w:r>
      <w:r w:rsidR="00F10325">
        <w:rPr>
          <w:rFonts w:ascii="Calibri" w:hAnsi="Calibri" w:cs="Calibri"/>
          <w:b/>
          <w:sz w:val="22"/>
          <w:szCs w:val="22"/>
        </w:rPr>
        <w:t>AGYARORSZÁGI REFORMÁTUS EGYHÁZ</w:t>
      </w:r>
      <w:r w:rsidRPr="00BF56C0">
        <w:rPr>
          <w:rFonts w:ascii="Calibri" w:hAnsi="Calibri" w:cs="Calibri"/>
          <w:b/>
          <w:sz w:val="22"/>
          <w:szCs w:val="22"/>
        </w:rPr>
        <w:t xml:space="preserve"> HITTANOKTATÁSI TÁMOGATÁS IGÉNYLÉSÉNEK, FOLYÓSÍTÁSÁNAK ÉS ELSZÁMOLÁSÁNAK RENDJÉRŐL SZÓLÓ ZST-137/2011.12.07. SZÁMÚ SZABÁLYRENDELETÉNEK MÓDOSÍTÁSÁRÓL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08186E" w:rsidRPr="00BF56C0">
        <w:rPr>
          <w:rFonts w:ascii="Calibri" w:hAnsi="Calibri" w:cs="Calibri"/>
          <w:b/>
          <w:iCs/>
          <w:color w:val="auto"/>
          <w:sz w:val="22"/>
          <w:szCs w:val="22"/>
        </w:rPr>
        <w:t>(ZS.T-</w:t>
      </w:r>
      <w:r w:rsidR="00603079" w:rsidRPr="00BF56C0">
        <w:rPr>
          <w:rFonts w:ascii="Calibri" w:hAnsi="Calibri" w:cs="Calibri"/>
          <w:b/>
          <w:iCs/>
          <w:color w:val="auto"/>
          <w:sz w:val="22"/>
          <w:szCs w:val="22"/>
        </w:rPr>
        <w:t xml:space="preserve"> </w:t>
      </w:r>
      <w:r w:rsidR="009546B3" w:rsidRPr="00BF56C0">
        <w:rPr>
          <w:rFonts w:ascii="Calibri" w:hAnsi="Calibri" w:cs="Calibri"/>
          <w:b/>
          <w:iCs/>
          <w:color w:val="auto"/>
          <w:sz w:val="22"/>
          <w:szCs w:val="22"/>
        </w:rPr>
        <w:t>71</w:t>
      </w:r>
      <w:r w:rsidR="0008186E" w:rsidRPr="00BF56C0">
        <w:rPr>
          <w:rFonts w:ascii="Calibri" w:hAnsi="Calibri" w:cs="Calibri"/>
          <w:b/>
          <w:iCs/>
          <w:color w:val="auto"/>
          <w:sz w:val="22"/>
          <w:szCs w:val="22"/>
        </w:rPr>
        <w:t>/</w:t>
      </w:r>
      <w:r w:rsidR="009546B3" w:rsidRPr="00BF56C0">
        <w:rPr>
          <w:rFonts w:ascii="Calibri" w:hAnsi="Calibri" w:cs="Calibri"/>
          <w:b/>
          <w:iCs/>
          <w:color w:val="auto"/>
          <w:sz w:val="22"/>
          <w:szCs w:val="22"/>
        </w:rPr>
        <w:t>2016.</w:t>
      </w:r>
      <w:r w:rsidR="008B203F" w:rsidRPr="00BF56C0">
        <w:rPr>
          <w:rFonts w:ascii="Calibri" w:hAnsi="Calibri" w:cs="Calibri"/>
          <w:b/>
          <w:iCs/>
          <w:color w:val="auto"/>
          <w:sz w:val="22"/>
          <w:szCs w:val="22"/>
        </w:rPr>
        <w:t>02.17</w:t>
      </w:r>
      <w:r w:rsidR="0008186E" w:rsidRPr="00BF56C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08186E" w:rsidRPr="00BF56C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BF56C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BF56C0" w:rsidRDefault="00BF56C0" w:rsidP="006E43E4">
      <w:pPr>
        <w:numPr>
          <w:ilvl w:val="0"/>
          <w:numId w:val="3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Zsinati Tanács a ZST-137/2011.12.07. számú határozattal elfogadott hittanoktatási támogatás igénylésének, folyósításának és elszámolásának rendjéről szóló szabályrendelet módosításáról szóló előterjesztést elfogadja.</w:t>
      </w:r>
    </w:p>
    <w:p w:rsidR="006E43E4" w:rsidRPr="00BF56C0" w:rsidRDefault="006E43E4" w:rsidP="006E43E4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2. A módosított Szabályrendelet 2016. március 1-jén lép hatályba.</w:t>
      </w:r>
    </w:p>
    <w:p w:rsidR="0008186E" w:rsidRPr="00BF56C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BF56C0" w:rsidRDefault="0008186E" w:rsidP="0008186E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08186E" w:rsidRPr="00BF56C0" w:rsidRDefault="0008186E" w:rsidP="0008186E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Budapest, </w:t>
      </w:r>
      <w:r w:rsidR="009546B3" w:rsidRPr="00BF56C0">
        <w:rPr>
          <w:rFonts w:ascii="Calibri" w:hAnsi="Calibri" w:cs="Calibri"/>
          <w:sz w:val="22"/>
          <w:szCs w:val="22"/>
        </w:rPr>
        <w:t xml:space="preserve">2016. </w:t>
      </w:r>
      <w:r w:rsidR="008B203F" w:rsidRPr="00BF56C0">
        <w:rPr>
          <w:rFonts w:ascii="Calibri" w:hAnsi="Calibri" w:cs="Calibri"/>
          <w:sz w:val="22"/>
          <w:szCs w:val="22"/>
        </w:rPr>
        <w:t>február 17.</w:t>
      </w:r>
    </w:p>
    <w:p w:rsidR="0008186E" w:rsidRPr="00BF56C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BF56C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08186E" w:rsidRPr="00BF56C0" w:rsidRDefault="0008186E" w:rsidP="0008186E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08186E" w:rsidRPr="00BF56C0" w:rsidTr="009E0FB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BF56C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08186E" w:rsidRPr="00BF56C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BF56C0" w:rsidRDefault="0008186E" w:rsidP="009E0FB4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08186E" w:rsidRPr="00BF56C0" w:rsidRDefault="0008186E" w:rsidP="009E0FB4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08186E" w:rsidRPr="00BF56C0" w:rsidRDefault="0008186E" w:rsidP="009E0FB4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08186E" w:rsidRPr="00BF56C0" w:rsidRDefault="0008186E" w:rsidP="006E43E4">
      <w:pPr>
        <w:pBdr>
          <w:bottom w:val="single" w:sz="4" w:space="1" w:color="auto"/>
        </w:pBdr>
        <w:suppressAutoHyphens w:val="0"/>
        <w:autoSpaceDE/>
        <w:spacing w:after="160" w:line="259" w:lineRule="auto"/>
        <w:rPr>
          <w:rFonts w:ascii="Calibri" w:hAnsi="Calibri" w:cs="Calibri"/>
          <w:b/>
          <w:caps/>
          <w:color w:val="auto"/>
          <w:sz w:val="22"/>
          <w:szCs w:val="22"/>
        </w:rPr>
      </w:pPr>
    </w:p>
    <w:p w:rsidR="00BF56C0" w:rsidRPr="00BF56C0" w:rsidRDefault="00A264A1" w:rsidP="00BF56C0">
      <w:pPr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/>
          <w:b/>
          <w:sz w:val="20"/>
          <w:szCs w:val="22"/>
        </w:rPr>
        <w:t xml:space="preserve"> </w:t>
      </w:r>
      <w:r w:rsidR="00BF56C0" w:rsidRPr="00BF56C0">
        <w:rPr>
          <w:rFonts w:ascii="Calibri" w:hAnsi="Calibri" w:cs="Calibri"/>
          <w:b/>
          <w:sz w:val="22"/>
          <w:szCs w:val="22"/>
        </w:rPr>
        <w:t xml:space="preserve">AZ MRE HITTANOKTATÁSI TÁMOGATÁS IGÉNYLÉSÉNEK, FOLYÓSÍTÁSÁNAK ÉS ELSZÁMOLÁSÁNAK RENDJÉRŐL SZÓLÓ MÓDOSÍTOTT SZABÁLYRENDELETE  </w:t>
      </w:r>
    </w:p>
    <w:p w:rsidR="00BF56C0" w:rsidRPr="00BF56C0" w:rsidRDefault="00BF56C0" w:rsidP="00BF56C0">
      <w:pPr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(A módosításokkal egységes szerkezetben)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NormlWeb"/>
        <w:jc w:val="both"/>
        <w:rPr>
          <w:rFonts w:ascii="Calibri" w:hAnsi="Calibri" w:cs="Calibri"/>
          <w:bCs/>
          <w:sz w:val="22"/>
          <w:szCs w:val="22"/>
        </w:rPr>
      </w:pPr>
      <w:r w:rsidRPr="00BF56C0">
        <w:rPr>
          <w:rFonts w:ascii="Calibri" w:hAnsi="Calibri" w:cs="Calibri"/>
          <w:bCs/>
          <w:sz w:val="22"/>
          <w:szCs w:val="22"/>
        </w:rPr>
        <w:t>A Magyarországi Református Egyház alkotmányáról és kormányzatáról szóló 1994. évi II. törvény 6. §-a alapján – figyelemmel a református hittanoktatásról szóló 2007. évi II. törvény 1. § (3) bekezdésére, valamint a 14. § (1) bekezdésére – a Zsinati Tanács a református hittanoktatás finanszírozásának eljárási kérdéseiről az alábbi normákat állapítja meg.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ind w:left="709" w:hanging="709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I. A hittanoktatás szervezése – a támogatás igénybevételére jogosultak köre</w:t>
      </w:r>
    </w:p>
    <w:p w:rsidR="00BF56C0" w:rsidRPr="00BF56C0" w:rsidRDefault="00BF56C0" w:rsidP="00BF56C0">
      <w:pPr>
        <w:ind w:left="709" w:hanging="709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1. §</w:t>
      </w:r>
    </w:p>
    <w:p w:rsidR="00BF56C0" w:rsidRPr="00BF56C0" w:rsidRDefault="00BF56C0" w:rsidP="00BF56C0">
      <w:pPr>
        <w:numPr>
          <w:ilvl w:val="0"/>
          <w:numId w:val="8"/>
        </w:numPr>
        <w:tabs>
          <w:tab w:val="num" w:pos="360"/>
        </w:tabs>
        <w:suppressAutoHyphens w:val="0"/>
        <w:autoSpaceDE/>
        <w:ind w:left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Zsinati Tanács a Magyarországi Református Egyház éves költségvetésében tervezi meg a református hittanoktatás szervezésével kapcsolatos bevételeket és kiadásokat. </w:t>
      </w:r>
    </w:p>
    <w:p w:rsidR="00BF56C0" w:rsidRPr="00BF56C0" w:rsidRDefault="00BF56C0" w:rsidP="00BF56C0">
      <w:pPr>
        <w:numPr>
          <w:ilvl w:val="0"/>
          <w:numId w:val="8"/>
        </w:numPr>
        <w:tabs>
          <w:tab w:val="num" w:pos="360"/>
        </w:tabs>
        <w:suppressAutoHyphens w:val="0"/>
        <w:autoSpaceDE/>
        <w:ind w:left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Az egyházi költségvetésben meghatározott, a hittanoktatás szervezésével összefüggő támogatások igénybevételére jogosultak a hittanoktatás megszervezéséért felelős egyházközségek – a </w:t>
      </w:r>
      <w:r w:rsidRPr="00BF56C0">
        <w:rPr>
          <w:rFonts w:ascii="Calibri" w:hAnsi="Calibri" w:cs="Calibri"/>
          <w:bCs/>
          <w:sz w:val="22"/>
          <w:szCs w:val="22"/>
        </w:rPr>
        <w:t>református hittanoktatásról szóló 2007. évi II. törvény [a továbbiakban Rht.] 11. § (1) bekezdésében meghatározott feltételek fennállta esetén az</w:t>
      </w:r>
      <w:r w:rsidRPr="00BF56C0">
        <w:rPr>
          <w:rFonts w:ascii="Calibri" w:hAnsi="Calibri" w:cs="Calibri"/>
          <w:sz w:val="22"/>
          <w:szCs w:val="22"/>
        </w:rPr>
        <w:t xml:space="preserve"> egyházmegyék – és intézmények:</w:t>
      </w:r>
    </w:p>
    <w:p w:rsidR="00BF56C0" w:rsidRPr="00BF56C0" w:rsidRDefault="00BF56C0" w:rsidP="00BF56C0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autoSpaceDE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református köznevelési intézmények az egyház által fenntartott köznevelési intézményekben szervezett hittanoktatás alapján;</w:t>
      </w:r>
    </w:p>
    <w:p w:rsidR="00BF56C0" w:rsidRPr="00BF56C0" w:rsidRDefault="00BF56C0" w:rsidP="00BF56C0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autoSpaceDE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református egyházközségek illetve egyházmegyék [Rht. </w:t>
      </w:r>
      <w:r w:rsidRPr="00BF56C0">
        <w:rPr>
          <w:rFonts w:ascii="Calibri" w:hAnsi="Calibri" w:cs="Calibri"/>
          <w:bCs/>
          <w:sz w:val="22"/>
          <w:szCs w:val="22"/>
        </w:rPr>
        <w:t>11. § (1)]</w:t>
      </w:r>
      <w:r w:rsidRPr="00BF56C0">
        <w:rPr>
          <w:rFonts w:ascii="Calibri" w:hAnsi="Calibri" w:cs="Calibri"/>
          <w:sz w:val="22"/>
          <w:szCs w:val="22"/>
        </w:rPr>
        <w:t xml:space="preserve"> a más (az egyéb egyházi, valamint az állami, önkormányzati, alapítványi és magán) fenntartású köznevelési intézményekben szervezett hittanoktatás alapján;</w:t>
      </w:r>
    </w:p>
    <w:p w:rsidR="00BF56C0" w:rsidRPr="00BF56C0" w:rsidRDefault="00BF56C0" w:rsidP="00BF56C0">
      <w:pPr>
        <w:numPr>
          <w:ilvl w:val="1"/>
          <w:numId w:val="8"/>
        </w:numPr>
        <w:tabs>
          <w:tab w:val="clear" w:pos="1440"/>
          <w:tab w:val="num" w:pos="851"/>
        </w:tabs>
        <w:suppressAutoHyphens w:val="0"/>
        <w:autoSpaceDE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a református egyházközségek a nem köznevelési intézményekben szervezett illetve a gyülekezeti hittanoktatás alapján. </w:t>
      </w:r>
    </w:p>
    <w:p w:rsidR="00BF56C0" w:rsidRPr="00BF56C0" w:rsidRDefault="00BF56C0" w:rsidP="00BF56C0">
      <w:pPr>
        <w:numPr>
          <w:ilvl w:val="0"/>
          <w:numId w:val="8"/>
        </w:numPr>
        <w:tabs>
          <w:tab w:val="num" w:pos="360"/>
        </w:tabs>
        <w:suppressAutoHyphens w:val="0"/>
        <w:autoSpaceDE/>
        <w:ind w:left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református hittanoktatás szervezésében részt vevő egyházközségek, egyházmegyék és református köznevelési intézmények a belső egyházi jogi személyiségük azonosítására szolgáló törzsszámmal vesznek részt a hittanoktatás nyilvántartási rendszerében. </w:t>
      </w:r>
    </w:p>
    <w:p w:rsidR="00BF56C0" w:rsidRPr="00BF56C0" w:rsidRDefault="00BF56C0" w:rsidP="00BF56C0">
      <w:pPr>
        <w:numPr>
          <w:ilvl w:val="0"/>
          <w:numId w:val="8"/>
        </w:numPr>
        <w:tabs>
          <w:tab w:val="num" w:pos="360"/>
        </w:tabs>
        <w:suppressAutoHyphens w:val="0"/>
        <w:autoSpaceDE/>
        <w:ind w:left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törzsszámot a hittancsoportok azonosítása érdekében fel kell tüntetni a hittanoktatás támogatásának igénylésével és elszámolásával kapcsolatos dokumentumokon. </w:t>
      </w:r>
    </w:p>
    <w:p w:rsidR="00BF56C0" w:rsidRPr="00BF56C0" w:rsidRDefault="00BF56C0" w:rsidP="00BF56C0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ind w:left="709" w:hanging="709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2. §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Mivel az egyházi költségvetésben a hittanoktatás anyagi fedezetét a Magyarország éves költségvetésében erre a célra biztosított keretösszeg adja:</w:t>
      </w:r>
    </w:p>
    <w:p w:rsidR="00BF56C0" w:rsidRPr="00BF56C0" w:rsidRDefault="00BF56C0" w:rsidP="00BF56C0">
      <w:pPr>
        <w:numPr>
          <w:ilvl w:val="0"/>
          <w:numId w:val="9"/>
        </w:numPr>
        <w:tabs>
          <w:tab w:val="num" w:pos="360"/>
        </w:tabs>
        <w:suppressAutoHyphens w:val="0"/>
        <w:autoSpaceDE/>
        <w:ind w:left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állami költségvetési támogatás tartós szüneteltetésével (a 60. napon), vagy megszűntetésével az 1. § (2) bekezdésében rögzített jogosultság hatályát veszti;</w:t>
      </w:r>
    </w:p>
    <w:p w:rsidR="00BF56C0" w:rsidRPr="00BF56C0" w:rsidRDefault="00BF56C0" w:rsidP="00BF56C0">
      <w:pPr>
        <w:numPr>
          <w:ilvl w:val="0"/>
          <w:numId w:val="9"/>
        </w:numPr>
        <w:tabs>
          <w:tab w:val="num" w:pos="360"/>
        </w:tabs>
        <w:suppressAutoHyphens w:val="0"/>
        <w:autoSpaceDE/>
        <w:ind w:left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jelen szabályrendeletben rögzített eljárási szabályok kizárólag az állami költségvetés végrehajtásával összefüggésben keletkezett jogi normákra és támogatási szerződésekre tekintettel alkalmazhatóak. 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ind w:left="709" w:hanging="709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2/A. §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Magyarországi Református Egyház költségvetése a Magyarország tárgyévi központi költségvetéséről szóló törvény alapján eltérő feltételekkel szabályozhatja:</w:t>
      </w:r>
    </w:p>
    <w:p w:rsidR="00BF56C0" w:rsidRPr="00BF56C0" w:rsidRDefault="00BF56C0" w:rsidP="00BF56C0">
      <w:pPr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fakultatív hittanoktatás, illetve a református köznevelési intézményekben folyó kötelező hit- és erkölcstanoktatás, valamint </w:t>
      </w:r>
    </w:p>
    <w:p w:rsidR="00BF56C0" w:rsidRPr="00BF56C0" w:rsidRDefault="00BF56C0" w:rsidP="00BF56C0">
      <w:pPr>
        <w:numPr>
          <w:ilvl w:val="0"/>
          <w:numId w:val="22"/>
        </w:numPr>
        <w:tabs>
          <w:tab w:val="clear" w:pos="720"/>
          <w:tab w:val="num" w:pos="426"/>
        </w:tabs>
        <w:suppressAutoHyphens w:val="0"/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állami iskolákban folyó erkölcstan tantárgy helyett kötelezően választható hit- és erkölcstan oktatás;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finanszírozását.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II. Az igényjogosultságot megalapozó adatok és adathordozók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3. §</w:t>
      </w:r>
    </w:p>
    <w:p w:rsidR="00BF56C0" w:rsidRPr="00BF56C0" w:rsidRDefault="00BF56C0" w:rsidP="00BF56C0">
      <w:pPr>
        <w:pStyle w:val="Szvegtrzsbehzssal"/>
        <w:tabs>
          <w:tab w:val="num" w:pos="360"/>
        </w:tabs>
        <w:snapToGrid w:val="0"/>
        <w:spacing w:after="0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(1) A református hittanoktatás szervezésével összefüggő támogatások igénybevételének feltétele a hittanoktatásban részvevők, a hittancsoportok és a hittanoktatók adatainak nyilvántartása.</w:t>
      </w:r>
    </w:p>
    <w:p w:rsidR="00BF56C0" w:rsidRPr="00BF56C0" w:rsidRDefault="00BF56C0" w:rsidP="00BF56C0">
      <w:pPr>
        <w:pStyle w:val="Szvegtrzsbehzssal"/>
        <w:numPr>
          <w:ilvl w:val="0"/>
          <w:numId w:val="10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hittanoktatásban részvevők adatai: név, születési év, lakcím, kiskorú gyermek, tanuló esetében a szülő (gondviselő) elérhetősége;</w:t>
      </w:r>
    </w:p>
    <w:p w:rsidR="00BF56C0" w:rsidRPr="00BF56C0" w:rsidRDefault="00BF56C0" w:rsidP="00BF56C0">
      <w:pPr>
        <w:pStyle w:val="Szvegtrzsbehzssal"/>
        <w:numPr>
          <w:ilvl w:val="0"/>
          <w:numId w:val="10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hittancsoportok adatai: a hittancsoport elnevezése (pl. 9.a osztály vagy </w:t>
      </w:r>
      <w:r w:rsidRPr="00BF56C0">
        <w:rPr>
          <w:rFonts w:ascii="Calibri" w:hAnsi="Calibri" w:cs="Calibri"/>
          <w:i/>
          <w:sz w:val="22"/>
          <w:szCs w:val="22"/>
        </w:rPr>
        <w:t>„Lámpás Csoport”</w:t>
      </w:r>
      <w:r w:rsidRPr="00BF56C0">
        <w:rPr>
          <w:rFonts w:ascii="Calibri" w:hAnsi="Calibri" w:cs="Calibri"/>
          <w:sz w:val="22"/>
          <w:szCs w:val="22"/>
        </w:rPr>
        <w:t>), a hittanórák időpontja, pontos helyszíne, a hittanoktató neve, a hittanoktatásban részvevők névsora;</w:t>
      </w:r>
    </w:p>
    <w:p w:rsidR="00BF56C0" w:rsidRPr="00BF56C0" w:rsidRDefault="00BF56C0" w:rsidP="00BF56C0">
      <w:pPr>
        <w:pStyle w:val="Szvegtrzsbehzssal"/>
        <w:numPr>
          <w:ilvl w:val="0"/>
          <w:numId w:val="10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hittanoktatók adatai: név, szakképesítés, állandó lakhely, adóazonosító jel, TAJ szám, a jogviszony jellege és időtartama, a főállású munkáltató (szolgálati hely) neve, székhelye és adószáma.</w:t>
      </w: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(2) Az (1) bekezdésben nevesített, a református hittanoktatás szervezésével kapcsolatos adatok nyilvántartása a </w:t>
      </w:r>
      <w:r w:rsidRPr="00BF56C0">
        <w:rPr>
          <w:rFonts w:ascii="Calibri" w:hAnsi="Calibri" w:cs="Calibri"/>
          <w:i/>
          <w:sz w:val="22"/>
          <w:szCs w:val="22"/>
        </w:rPr>
        <w:t>„Létszámjelentő adatlap a hittanoktatás szervezéséhez”</w:t>
      </w:r>
      <w:r w:rsidRPr="00BF56C0">
        <w:rPr>
          <w:rFonts w:ascii="Calibri" w:hAnsi="Calibri" w:cs="Calibri"/>
          <w:sz w:val="22"/>
          <w:szCs w:val="22"/>
        </w:rPr>
        <w:t xml:space="preserve"> c. nyomtatványon – valamint a Rht. 13. § szerinti hiányzási, haladási és osztályozó napló és a bizonyítvány értelemszerű kitöltésével – történik.</w:t>
      </w:r>
    </w:p>
    <w:p w:rsidR="00BF56C0" w:rsidRPr="00BF56C0" w:rsidRDefault="00BF56C0" w:rsidP="00BF56C0">
      <w:pPr>
        <w:pStyle w:val="Szvegtrzsbehzssal"/>
        <w:tabs>
          <w:tab w:val="num" w:pos="360"/>
        </w:tabs>
        <w:snapToGrid w:val="0"/>
        <w:spacing w:after="0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(3) A hittanoktatásban résztvevő tanulók személyes adatainak a kezeléséért a református köznevelési intézmény esetében az intézményvezető, az egyházközség esetében a lelkipásztor, az egyházmegye esetében az esperes a felelős. Állami köznevelési intézményben a kötelezően választható hit- és erkölcstan tantárgy esetében az intézmény által biztosított napló, elektronikus napló akkor felel meg a feltételeknek, amennyiben biztosított az (1) a) pontban felsorolt adatok elérése a hit- és erkölcstanoktató számára.</w:t>
      </w: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(4) A </w:t>
      </w:r>
      <w:r w:rsidRPr="00BF56C0">
        <w:rPr>
          <w:rFonts w:ascii="Calibri" w:hAnsi="Calibri" w:cs="Calibri"/>
          <w:i/>
          <w:sz w:val="22"/>
          <w:szCs w:val="22"/>
        </w:rPr>
        <w:t>„Létszámjelentő adatlap a hittanoktatás szervezéséhez”</w:t>
      </w:r>
      <w:r w:rsidRPr="00BF56C0">
        <w:rPr>
          <w:rFonts w:ascii="Calibri" w:hAnsi="Calibri" w:cs="Calibri"/>
          <w:sz w:val="22"/>
          <w:szCs w:val="22"/>
        </w:rPr>
        <w:t xml:space="preserve"> c. adatlapok adatvédelmi szempontból felelős őrzése – amennyiben egyházkerületi szabályrendelet nem a püspöki hivatalt határozza meg – az esperesi hivatalban történik. A megőrzés ideje 5 esztendő.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III. A támogatás igénybevételének szervezési feltételei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4. §</w:t>
      </w: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református hittanoktatás szervezésével összefüggő támogatás igénybevételének szervezeti feltételei: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a hittancsoportok szervezése  </w:t>
      </w:r>
      <w:r w:rsidRPr="00BF56C0">
        <w:rPr>
          <w:rFonts w:ascii="Calibri" w:hAnsi="Calibri" w:cs="Calibri"/>
          <w:i/>
          <w:sz w:val="22"/>
          <w:szCs w:val="22"/>
        </w:rPr>
        <w:t>„</w:t>
      </w:r>
      <w:r w:rsidRPr="00BF56C0">
        <w:rPr>
          <w:rFonts w:ascii="Calibri" w:hAnsi="Calibri" w:cs="Calibri"/>
          <w:i/>
          <w:iCs/>
          <w:sz w:val="22"/>
          <w:szCs w:val="22"/>
        </w:rPr>
        <w:t xml:space="preserve">A református hittanoktatási kerettanterv tárgyában” </w:t>
      </w:r>
      <w:r w:rsidRPr="00BF56C0">
        <w:rPr>
          <w:rFonts w:ascii="Calibri" w:hAnsi="Calibri" w:cs="Calibri"/>
          <w:sz w:val="22"/>
          <w:szCs w:val="22"/>
        </w:rPr>
        <w:t>hozott norma (Zs-243/2012.11.16. számú zsinati határozat) alapján történik, vagyis a heti óraszám a következőkben szabályozott módon minimum 1, maximum 2 óra lehet. A helyi tanterv meghatározásánál heti 1 óra esetén 36, heti 2 óra esetén 72 tanóra időkerettel kell számolni egy tanévben.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csoportok minimális létszáma – amennyiben egyházkerületi vagy egyházmegyei szabályrendelet nem állapít meg magasabb létszámot – 7 fő lehet, ennek érdekében csoportösszevonásra is sor kerülhet. Indokolt esetben – a hittanoktatás szervezőjének kérésére</w:t>
      </w:r>
      <w:r w:rsidRPr="00BF56C0">
        <w:rPr>
          <w:rFonts w:ascii="Calibri" w:hAnsi="Calibri" w:cs="Calibri"/>
          <w:i/>
          <w:sz w:val="22"/>
          <w:szCs w:val="22"/>
        </w:rPr>
        <w:t xml:space="preserve"> </w:t>
      </w:r>
      <w:r w:rsidRPr="00BF56C0">
        <w:rPr>
          <w:rFonts w:ascii="Calibri" w:hAnsi="Calibri" w:cs="Calibri"/>
          <w:sz w:val="22"/>
          <w:szCs w:val="22"/>
        </w:rPr>
        <w:t xml:space="preserve">– önálló csoportnak tekinthető a 7 fő alatti létszám is, melynek indokoltságát az illetékes egyházmegye elnöksége határozza meg. 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Hittancsoportok összevonása a Református hittanoktatási kerettanterv tárgyában hozott norma (Zs-243/2012.11.16. számú zsinati határozat) alapján történhet. Ennek megfelelően a kerettanterv beosztásától azzal a megkötéssel lehet eltérni, hogy a tanulók az 1-4., 5-8. és 9-12. évfolyam minimális követelményszintjét az adott időszak végére elsajátítják.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Nem egyházi fenntartásban működő köznevelési intézményben szervezett hittancsoportok után heti 1 óra fizethető ki, melytől az egyházmegye engedélyével el lehet térni, amennyiben a hittanoktatás megszervezése ugyanazon hittancsoport számára heti két órában, két különböző napon kerül megszervezésre.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nem református, de egyházi fenntartásban működő óvodákban szervezett hittancsoportok esetében csoportonként heti 1 óra, általános és középiskolákban működő hittancsoportok esetében heti 2 óra vehető figyelembe a kifizetés során, ha az iskola tantervében heti 2 órában szerepel a hittanoktatás. A Magyarországi Református Egyház költségvetésének tervezésekor e tanulócsoportokat kétszeresen kell figyelembe venni.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Amennyiben tanév közben bármely hittancsoport megszűnik, a hittanoktatást szervező egyházközség lelkipásztora vagy köznevelési intézmény intézményvezetője köteles azt tíz napon belül bejelenteni az illetékes esperesi hivatalnak.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Ha az állami iskolában szervezett kötelezően választható hit- és erkölcstanoktatáson túl az egyházközség eltérő időpontban gyülekezeti hittanórát is szervez, a támogatás megállapításánál a mindkét csoportba járó tanuló csak akkor vehető figyelembe, ha a helyi tanterv alapján kiadott egyházmegyei katechetikai előadói igazolás kifejezetten megállapítja, hogy a gyülekezeti hit- és erkölcstan új tartalmakkal kiegészíti az állami iskolába szervezett hit- és erkölcstanoktatást. Amennyiben ez a feltétel nem igazolható, akkor a tanulót az állami iskolai hittancsoportban kell figyelembe venni.</w:t>
      </w:r>
    </w:p>
    <w:p w:rsidR="00BF56C0" w:rsidRPr="00BF56C0" w:rsidRDefault="00BF56C0" w:rsidP="00BF56C0">
      <w:pPr>
        <w:pStyle w:val="Szvegtrzsbehzssal"/>
        <w:numPr>
          <w:ilvl w:val="0"/>
          <w:numId w:val="11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állami iskolában szervezett kötelezően választható hit- és erkölcstan oktatás tanulói csoportjainak kialakításakor nem lehet a csoportbontás alapja a tanulók gyülekezeti hovatartozása. Ilyen esetben a – több egyházközség területéről érkező tanulókból kialakított – vegyes csoportok oktatására a szervező egyházközség felkérheti az érintett egyházközségek lelkipásztorait, hittanoktatóit, akik az iskolai hit- és erkölcstan oktatása tekintetében együttműködnek.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5. §</w:t>
      </w: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református hittanoktatás szervezésével összefüggő támogatás igénybevételének személyi feltételei:</w:t>
      </w:r>
    </w:p>
    <w:p w:rsidR="00BF56C0" w:rsidRPr="00BF56C0" w:rsidRDefault="00BF56C0" w:rsidP="00BF56C0">
      <w:pPr>
        <w:pStyle w:val="Szvegtrzsbehzssal"/>
        <w:numPr>
          <w:ilvl w:val="0"/>
          <w:numId w:val="12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Rht. 5-9. § képesítési és alkalmazási feltételeinek maradéktalan betartása</w:t>
      </w:r>
    </w:p>
    <w:p w:rsidR="00BF56C0" w:rsidRPr="00BF56C0" w:rsidRDefault="00BF56C0" w:rsidP="00BF56C0">
      <w:pPr>
        <w:pStyle w:val="Szvegtrzsbehzssal"/>
        <w:numPr>
          <w:ilvl w:val="0"/>
          <w:numId w:val="12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lelkészi jogállású hittanoktatók esetében a következő maximális óraszámok érvényesülése:</w:t>
      </w:r>
    </w:p>
    <w:p w:rsidR="00BF56C0" w:rsidRPr="00BF56C0" w:rsidRDefault="00BF56C0" w:rsidP="00BF56C0">
      <w:pPr>
        <w:pStyle w:val="Szvegtrzsbehzssal"/>
        <w:numPr>
          <w:ilvl w:val="0"/>
          <w:numId w:val="13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önálló gyülekezeti lelkész esetében legfeljebb heti 15 óra, melytől az egyházkerület engedélyével lehet eltérni.</w:t>
      </w:r>
    </w:p>
    <w:p w:rsidR="00BF56C0" w:rsidRPr="00BF56C0" w:rsidRDefault="00BF56C0" w:rsidP="00BF56C0">
      <w:pPr>
        <w:pStyle w:val="Szvegtrzsbehzssal"/>
        <w:numPr>
          <w:ilvl w:val="0"/>
          <w:numId w:val="13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hatodéves gyakorlatát végző segédlelkész esetében legfeljebb heti 6 óra, </w:t>
      </w:r>
    </w:p>
    <w:p w:rsidR="00BF56C0" w:rsidRPr="00BF56C0" w:rsidRDefault="00BF56C0" w:rsidP="00BF56C0">
      <w:pPr>
        <w:pStyle w:val="Szvegtrzsbehzssal"/>
        <w:numPr>
          <w:ilvl w:val="0"/>
          <w:numId w:val="13"/>
        </w:numPr>
        <w:autoSpaceDE w:val="0"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minden más esetben a lelkészi jogállású hittanoktató esetében legfeljebb a köznevelési törvényben a pedagógus munkakörre előírt neveléssel-oktatással lekötött munkaidő felső határa. 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IV. A támogatás igénylése, folyósítása és elszámolása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A) A 2/A § (1) bekezdése szerinti hittanoktatás esetén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A támogatás igénylése és folyósítása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6. §</w:t>
      </w: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református hittanoktatás szervezésével összefüggő támogatás igénylésének eljárásrendje:</w:t>
      </w:r>
    </w:p>
    <w:p w:rsidR="00BF56C0" w:rsidRPr="00BF56C0" w:rsidRDefault="00BF56C0" w:rsidP="00BF56C0">
      <w:pPr>
        <w:pStyle w:val="Szvegtrzsbehzssal"/>
        <w:numPr>
          <w:ilvl w:val="0"/>
          <w:numId w:val="14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</w:t>
      </w:r>
      <w:r w:rsidRPr="00BF56C0">
        <w:rPr>
          <w:rFonts w:ascii="Calibri" w:hAnsi="Calibri" w:cs="Calibri"/>
          <w:i/>
          <w:sz w:val="22"/>
          <w:szCs w:val="22"/>
        </w:rPr>
        <w:t>„Létszámjelentő adatlap a hittanoktatás szervezéséhez”</w:t>
      </w:r>
      <w:r w:rsidRPr="00BF56C0">
        <w:rPr>
          <w:rFonts w:ascii="Calibri" w:hAnsi="Calibri" w:cs="Calibri"/>
          <w:sz w:val="22"/>
          <w:szCs w:val="22"/>
        </w:rPr>
        <w:t xml:space="preserve"> c. nyomtatványt a Zsinati Oktatási Iroda augusztus 31-ig közzéteszi a Magyarországi Református Egyház hivatalos honlapján, illetve eljuttatja elektronikusan az esperesi hivatalok, valamint a református köznevelési intézmények számára.</w:t>
      </w:r>
    </w:p>
    <w:p w:rsidR="00BF56C0" w:rsidRPr="00BF56C0" w:rsidRDefault="00BF56C0" w:rsidP="00BF56C0">
      <w:pPr>
        <w:pStyle w:val="Szvegtrzsbehzssal"/>
        <w:numPr>
          <w:ilvl w:val="0"/>
          <w:numId w:val="14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létszámjelentő adatlapot – a tanulói csoportok megszervezése után – október 1-jéig a lelkipásztor, ill. az intézményvezető eljuttatja az egyházmegye espereséhez. Az adatlapok érvényességének feltételei az e szabályrendelet a 4-5. §-nak való megfelelés.</w:t>
      </w:r>
    </w:p>
    <w:p w:rsidR="00BF56C0" w:rsidRPr="00BF56C0" w:rsidRDefault="00BF56C0" w:rsidP="00BF56C0">
      <w:pPr>
        <w:pStyle w:val="Szvegtrzsbehzssal"/>
        <w:numPr>
          <w:ilvl w:val="0"/>
          <w:numId w:val="14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egyházmegye esperese az egyházmegye összesített adatait – a Zsinati Oktatási Iroda által augusztus 31-ig az Esperesi Hivatalba elektronikusan eljuttatott, kinyomtatott és hitelesített összesítő adatlapon – október 10-ig továbbítja az egyházkerületek valamint a Zsinati Oktatási Iroda számára, a december 31-ig eljuttatott adatlapokon a január 1-jei állapotnak megfelelő adatlapokat pedig január 15-ig továbbítja az egyházkerületnek, valamint a Zsinati Oktatási Iroda számára. Az október 10-i és a január 15-i határidők jogvesztő határidők.</w:t>
      </w:r>
    </w:p>
    <w:p w:rsidR="00BF56C0" w:rsidRPr="00BF56C0" w:rsidRDefault="00BF56C0" w:rsidP="00BF56C0">
      <w:pPr>
        <w:pStyle w:val="Szvegtrzsbehzssal"/>
        <w:numPr>
          <w:ilvl w:val="0"/>
          <w:numId w:val="14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Zsinati Oktatási Iroda október 31-ig az országos összesítés elkészítésével kimutatja a megelőző tanév adataihoz képest bekövetkező a változásokat, s előterjesztést készít a Zsinat elnöksége számára a szeptember-december hónapokra érvényes csoport normatíva összegére. </w:t>
      </w:r>
    </w:p>
    <w:p w:rsidR="00BF56C0" w:rsidRPr="00BF56C0" w:rsidRDefault="00BF56C0" w:rsidP="00BF56C0">
      <w:pPr>
        <w:pStyle w:val="Szvegtrzsbehzssal"/>
        <w:numPr>
          <w:ilvl w:val="0"/>
          <w:numId w:val="14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Zsinat elnöksége az állammal kötött támogatási szerződés hatályba lépése után határozatban hozza nyilvánosságra a szeptember-december hónapokra érvényes csoportnormatívát.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7. §</w:t>
      </w:r>
    </w:p>
    <w:p w:rsidR="00BF56C0" w:rsidRPr="00BF56C0" w:rsidRDefault="00BF56C0" w:rsidP="00BF56C0">
      <w:pPr>
        <w:pStyle w:val="Szvegtrzsbehzssal"/>
        <w:numPr>
          <w:ilvl w:val="0"/>
          <w:numId w:val="15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2/A § (1) bekezdése szerinti református hittanoktatás szervezésével összefüggő támogatás folyósítása a tárgyévet megelőző és a tárgyévi létszámjelentés adatai alapján történik a következő felosztásban:</w:t>
      </w:r>
    </w:p>
    <w:p w:rsidR="00BF56C0" w:rsidRPr="00BF56C0" w:rsidRDefault="00BF56C0" w:rsidP="00BF56C0">
      <w:pPr>
        <w:pStyle w:val="Szvegtrzsbehzssal"/>
        <w:numPr>
          <w:ilvl w:val="0"/>
          <w:numId w:val="16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tárgyévet megelőző október 1-jei létszámadatok és a tárgyévi költségvetésben meghatározott csoport-normatíva alapján január-augusztus hónapokra,</w:t>
      </w:r>
    </w:p>
    <w:p w:rsidR="00BF56C0" w:rsidRPr="00BF56C0" w:rsidRDefault="00BF56C0" w:rsidP="00BF56C0">
      <w:pPr>
        <w:pStyle w:val="Szvegtrzsbehzssal"/>
        <w:numPr>
          <w:ilvl w:val="0"/>
          <w:numId w:val="16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tárgyévi október 1-jei létszámadatok és a Zsinat elnökségének a 6. § (5) bekezdése szerinti határozatában meghatározott csoport-normatíva alapján szeptember-december hónapokra</w:t>
      </w:r>
    </w:p>
    <w:p w:rsidR="00BF56C0" w:rsidRPr="00BF56C0" w:rsidRDefault="00BF56C0" w:rsidP="00BF56C0">
      <w:pPr>
        <w:pStyle w:val="Szvegtrzsbehzssal"/>
        <w:numPr>
          <w:ilvl w:val="0"/>
          <w:numId w:val="15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Szeptember-október hónapokban – a január-augusztus havi adatok alapján – előlegfinanszírozás történik, mely összegek elszámolására november hónapban kerül sor.</w:t>
      </w:r>
    </w:p>
    <w:p w:rsidR="00BF56C0" w:rsidRPr="00BF56C0" w:rsidRDefault="00BF56C0" w:rsidP="00BF56C0">
      <w:pPr>
        <w:pStyle w:val="Szvegtrzsbehzssal"/>
        <w:numPr>
          <w:ilvl w:val="0"/>
          <w:numId w:val="15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Zsinati Hivatal a támogatás összegét állami jogszabályok, ill. a támogatási szerződés által meghatározott részletekben és határidővel továbbítja az egyházkerületek számára.</w:t>
      </w:r>
    </w:p>
    <w:p w:rsidR="00BF56C0" w:rsidRPr="00BF56C0" w:rsidRDefault="00BF56C0" w:rsidP="00BF56C0">
      <w:pPr>
        <w:pStyle w:val="Szvegtrzsbehzssal"/>
        <w:numPr>
          <w:ilvl w:val="0"/>
          <w:numId w:val="15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egyházkerületek egyházkerületi szabályrendeletben meghatározott módon gondoskodnak a támogatás eljuttatásáról az egyházközségek, az egyházmegyék, a köznevelési intézmények vagy a hittanoktatók számára.</w:t>
      </w:r>
    </w:p>
    <w:p w:rsidR="00BF56C0" w:rsidRPr="00BF56C0" w:rsidRDefault="00BF56C0" w:rsidP="00BF56C0">
      <w:pPr>
        <w:pStyle w:val="Szvegtrzsbehzssal"/>
        <w:numPr>
          <w:ilvl w:val="0"/>
          <w:numId w:val="15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támogatások kifizetésénél figyelembe kell venni a Rht feltételrendszerét.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8. §</w:t>
      </w:r>
    </w:p>
    <w:p w:rsidR="00BF56C0" w:rsidRPr="00BF56C0" w:rsidRDefault="00BF56C0" w:rsidP="00BF56C0">
      <w:pPr>
        <w:pStyle w:val="Szvegtrzsbehzssal"/>
        <w:numPr>
          <w:ilvl w:val="0"/>
          <w:numId w:val="17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7. § szerint folyósított támogatás fedezetet nyújt – egyházkerületi számfejtés esetén – a hittanoktatással kapcsolatosan felmerülő igazgatási költségekre, melyek mértéke egyházkerületi szinten maximum 3 % lehet. </w:t>
      </w:r>
    </w:p>
    <w:p w:rsidR="00BF56C0" w:rsidRPr="00BF56C0" w:rsidRDefault="00BF56C0" w:rsidP="00BF56C0">
      <w:pPr>
        <w:pStyle w:val="Szvegtrzsbehzssal"/>
        <w:numPr>
          <w:ilvl w:val="0"/>
          <w:numId w:val="17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fennmaradó összegből kerülnek kiegyenlítésre a személyi kiadások, a hittanoktatót és a foglalkoztatót terhelő járulékok, valamint a dologi költségek.</w:t>
      </w:r>
    </w:p>
    <w:p w:rsidR="00BF56C0" w:rsidRPr="00BF56C0" w:rsidRDefault="00BF56C0" w:rsidP="00BF56C0">
      <w:pPr>
        <w:pStyle w:val="Szvegtrzsbehzssal"/>
        <w:numPr>
          <w:ilvl w:val="0"/>
          <w:numId w:val="17"/>
        </w:numPr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dologi költségekre fordítható összeg hittanoktatást szervező egyházközséget [a Rht. </w:t>
      </w:r>
      <w:r w:rsidRPr="00BF56C0">
        <w:rPr>
          <w:rFonts w:ascii="Calibri" w:hAnsi="Calibri" w:cs="Calibri"/>
          <w:bCs/>
          <w:sz w:val="22"/>
          <w:szCs w:val="22"/>
        </w:rPr>
        <w:t>11. § (1) bekezdése esetén az egyházmegyét]</w:t>
      </w:r>
      <w:r w:rsidRPr="00BF56C0">
        <w:rPr>
          <w:rFonts w:ascii="Calibri" w:hAnsi="Calibri" w:cs="Calibri"/>
          <w:sz w:val="22"/>
          <w:szCs w:val="22"/>
        </w:rPr>
        <w:t xml:space="preserve"> és a közoktatási intézményt illeti meg, így felelnek a dologi kiadások szabályos elszámolásáért is. A dologi kiadásokra a támogatás maximum 5 %-a használható fel.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 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A támogatás elszámolása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9. §</w:t>
      </w:r>
    </w:p>
    <w:p w:rsidR="00BF56C0" w:rsidRPr="00BF56C0" w:rsidRDefault="00BF56C0" w:rsidP="00BF56C0">
      <w:pPr>
        <w:jc w:val="both"/>
        <w:rPr>
          <w:rFonts w:ascii="Calibri" w:hAnsi="Calibri" w:cs="Calibri"/>
          <w:bCs/>
          <w:sz w:val="22"/>
          <w:szCs w:val="22"/>
        </w:rPr>
      </w:pPr>
      <w:r w:rsidRPr="00BF56C0">
        <w:rPr>
          <w:rFonts w:ascii="Calibri" w:hAnsi="Calibri" w:cs="Calibri"/>
          <w:bCs/>
          <w:sz w:val="22"/>
          <w:szCs w:val="22"/>
        </w:rPr>
        <w:t xml:space="preserve">A január-augusztus havi és a szeptember-december havi csoport normatíva alapján a hittanoktató munkabérének, javadalmának, óradíjának – illetve a járulékoknak – a kifizetését úgy kell megtervezni, hogy a hittanoktatás éves támogatásának felhasználása tárgyévben megtörténjen. 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10. §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hittanoktatás támogatásának elszámolása állami jogszabályok és a támogatási szerződés vonatkozó szabályozásának alkalmazásával a következő rendben és határidőkkel történik:</w:t>
      </w:r>
    </w:p>
    <w:p w:rsidR="00BF56C0" w:rsidRPr="00BF56C0" w:rsidRDefault="00BF56C0" w:rsidP="00BF56C0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hittanoktatás szervezéséért felelős egyházközség lelkipásztora [a Rht. 11. § (1) bekezdése esetén az egyházmegye esperese], a református köznevelési intézmény intézményvezetője a tárgyévet követő január 15-ig köteles szakmai beszámolót és pénzügyi elszámolást készíteni és átadni (érkeztetési határidő) az egyházkerület részére. </w:t>
      </w:r>
    </w:p>
    <w:p w:rsidR="00BF56C0" w:rsidRPr="00BF56C0" w:rsidRDefault="00BF56C0" w:rsidP="00BF56C0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egyházkerület a tárgyévet követő január 25-ig összesítést készít az egyházközségekből, egyházmegyékből, közoktatási intézményekből érkező szakmai beszámolókból és pénzügyi elszámolásokból, melyet átad (érkeztetési határidő) a Zsinati Oktatási Iroda számára.</w:t>
      </w:r>
    </w:p>
    <w:p w:rsidR="00BF56C0" w:rsidRPr="00BF56C0" w:rsidRDefault="00BF56C0" w:rsidP="00BF56C0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szakmai beszámolókból Zsinati Oktatási Iroda, a pénzügyi elszámolásokból Zsinati Hivatal Gazdasági és Pénzügyi Osztálya január 30-ig (érkeztetési határidő) összegzést készít, melyet átad a Zsinat elnöksége részére. 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11. §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elszámolás formai követelményei:</w:t>
      </w:r>
    </w:p>
    <w:p w:rsidR="00BF56C0" w:rsidRPr="00BF56C0" w:rsidRDefault="00BF56C0" w:rsidP="00BF56C0">
      <w:pPr>
        <w:numPr>
          <w:ilvl w:val="0"/>
          <w:numId w:val="18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szakmai beszámolónak tartalmaznia kell a következő elemeket:</w:t>
      </w:r>
    </w:p>
    <w:p w:rsidR="00BF56C0" w:rsidRPr="00BF56C0" w:rsidRDefault="00BF56C0" w:rsidP="00BF56C0">
      <w:pPr>
        <w:numPr>
          <w:ilvl w:val="0"/>
          <w:numId w:val="19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hittanoktatás szervezésének személyi és tárgyi feltételei a hittanoktatás szervezéséért felelős egyházközségben illetve közoktatási intézményben, különös tekintettel a hittanoktatók alkalmazási feltételeire, a személyi kiadások indokoltságára. </w:t>
      </w:r>
    </w:p>
    <w:p w:rsidR="00BF56C0" w:rsidRPr="00BF56C0" w:rsidRDefault="00BF56C0" w:rsidP="00BF56C0">
      <w:pPr>
        <w:numPr>
          <w:ilvl w:val="0"/>
          <w:numId w:val="19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elérni kívánt nevelési és oktatási célok és ezek teljesülése.</w:t>
      </w:r>
    </w:p>
    <w:p w:rsidR="00BF56C0" w:rsidRPr="00BF56C0" w:rsidRDefault="00BF56C0" w:rsidP="00BF56C0">
      <w:pPr>
        <w:numPr>
          <w:ilvl w:val="0"/>
          <w:numId w:val="19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Amennyiben a hittanoktatás támogatásának felhasználását dologi kiadások is jelentették, ezen kiadások szakmai indoklása, különös tekintettel az oktatási segédeszközök szerepére a nevelési-oktatató munka hatékonyabbá tételében.</w:t>
      </w:r>
    </w:p>
    <w:p w:rsidR="00BF56C0" w:rsidRPr="00BF56C0" w:rsidRDefault="00BF56C0" w:rsidP="00BF56C0">
      <w:pPr>
        <w:numPr>
          <w:ilvl w:val="0"/>
          <w:numId w:val="18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pénzügyi elszámolásnak tartalmaznia kell a következő elemeket:</w:t>
      </w:r>
    </w:p>
    <w:p w:rsidR="00BF56C0" w:rsidRPr="00BF56C0" w:rsidRDefault="00BF56C0" w:rsidP="00BF56C0">
      <w:pPr>
        <w:numPr>
          <w:ilvl w:val="0"/>
          <w:numId w:val="20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személyi kiadások elszámolása tételes kimutatás készítésével történik, mely tartalmazza a hittanoktató nevét, a jogviszony jellegét, a kifizetések időszakát, a kifizetések éves összegét jogcím szerinti bontásban, a levont és befizetett járulékok éves összegét jogcím szerinti bontásban, az hittanoktatást szervező egyházközség vagy református köznevelési intézmény nevét, törzsszámát.</w:t>
      </w:r>
    </w:p>
    <w:p w:rsidR="00BF56C0" w:rsidRPr="00BF56C0" w:rsidRDefault="00BF56C0" w:rsidP="00BF56C0">
      <w:pPr>
        <w:numPr>
          <w:ilvl w:val="0"/>
          <w:numId w:val="20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dologi kiadások elszámolása tartalmazza az elszámolásra kötelezett nevére és székhelyére a tárgyévben kiállított és kiegyenlített ÁFÁ-s számla és a kifizetést tartalmazó bizonylatot (bankszámlakivonat vagy kiadási pénztárbizonylat) hitelesített másolatát, valamint egy összesítő táblázatot az elszámolásért felelős hitelesítésével.</w:t>
      </w:r>
    </w:p>
    <w:p w:rsidR="00BF56C0" w:rsidRPr="00BF56C0" w:rsidRDefault="00BF56C0" w:rsidP="00BF56C0">
      <w:pPr>
        <w:numPr>
          <w:ilvl w:val="0"/>
          <w:numId w:val="20"/>
        </w:numPr>
        <w:suppressAutoHyphens w:val="0"/>
        <w:autoSpaceDE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igazgatási kiadások elszámolása az egyházkerület részéről az a)-b) pontokban meghatározott követelmények értelemszerű alkalmazásával történik.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B) A kötelezően választható hit- és erkölcstan oktatás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A támogatás igénylése és folyósítása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12. §</w:t>
      </w:r>
    </w:p>
    <w:p w:rsidR="00BF56C0" w:rsidRPr="00BF56C0" w:rsidRDefault="00BF56C0" w:rsidP="00BF56C0">
      <w:pPr>
        <w:pStyle w:val="Szvegtrzsbehzssal"/>
        <w:snapToGrid w:val="0"/>
        <w:spacing w:after="0"/>
        <w:ind w:left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kötelezően választható – 2/A § (2) bekezdése szerinti – református hit-és erkölcstanoktatás szervezésével összefüggő támogatás igénylésének eljárásrendje:</w:t>
      </w:r>
    </w:p>
    <w:p w:rsidR="00BF56C0" w:rsidRPr="00BF56C0" w:rsidRDefault="00BF56C0" w:rsidP="00BF56C0">
      <w:pPr>
        <w:pStyle w:val="Cm"/>
        <w:numPr>
          <w:ilvl w:val="0"/>
          <w:numId w:val="23"/>
        </w:numPr>
        <w:autoSpaceDE w:val="0"/>
        <w:jc w:val="both"/>
        <w:rPr>
          <w:rFonts w:ascii="Calibri" w:hAnsi="Calibri" w:cs="Calibri"/>
          <w:b w:val="0"/>
          <w:szCs w:val="22"/>
        </w:rPr>
      </w:pPr>
      <w:r w:rsidRPr="00BF56C0">
        <w:rPr>
          <w:rFonts w:ascii="Calibri" w:hAnsi="Calibri" w:cs="Calibri"/>
          <w:b w:val="0"/>
          <w:i/>
          <w:szCs w:val="22"/>
        </w:rPr>
        <w:t>Az „Adatlap az október 1-jei tényadatokról a kötelezően választható református hit és erkölcstan szervezéséhez (az állami iskolák 1-8. évfolyamán)”</w:t>
      </w:r>
      <w:r w:rsidRPr="00BF56C0">
        <w:rPr>
          <w:rFonts w:ascii="Calibri" w:hAnsi="Calibri" w:cs="Calibri"/>
          <w:b w:val="0"/>
          <w:szCs w:val="22"/>
        </w:rPr>
        <w:t xml:space="preserve"> c. nyomtatványt (illetve pót-adatlapot) a Zsinati Oktatási Iroda szeptember 15-ig közzéteszi a Magyarországi Református Egyház hivatalos honlapján, illetve eljuttatja elektronikusan a kötelezően választható hittanoktatást szervező egyházközségek számára.</w:t>
      </w:r>
    </w:p>
    <w:p w:rsidR="00BF56C0" w:rsidRPr="00BF56C0" w:rsidRDefault="00BF56C0" w:rsidP="00BF56C0">
      <w:pPr>
        <w:pStyle w:val="Listaszerbekezds"/>
        <w:numPr>
          <w:ilvl w:val="0"/>
          <w:numId w:val="23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hittanoktatásért megszervezéséért felelős egyházközség a kötelezően választható hit- és erkölcstan szervezéséhez kapcsolódó adatlapot (illetve pót-adatlapot) az október 1-jei állapotnak megfelelő adattartalommal, az egyházközség képviseletére jogosult személy hitelesítésével eredeti példányban október 10-ig juttatja el a Zsinati Oktatási Iroda számára.</w:t>
      </w:r>
    </w:p>
    <w:p w:rsidR="00BF56C0" w:rsidRPr="00BF56C0" w:rsidRDefault="00BF56C0" w:rsidP="00BF56C0">
      <w:pPr>
        <w:pStyle w:val="Listaszerbekezds"/>
        <w:numPr>
          <w:ilvl w:val="0"/>
          <w:numId w:val="23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Az adatlapok eljuttatásának határideje jogvesztő, melynek megállapításához a postára adás időpontja az irányadó.</w:t>
      </w:r>
    </w:p>
    <w:p w:rsidR="00BF56C0" w:rsidRPr="00BF56C0" w:rsidRDefault="00BF56C0" w:rsidP="00BF56C0">
      <w:pPr>
        <w:pStyle w:val="Listaszerbekezds"/>
        <w:numPr>
          <w:ilvl w:val="0"/>
          <w:numId w:val="23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Amennyiben az adatközlés hitelesítése biztosítható, a létszámjelentés a megadott határidőig online is teljesíthető.</w:t>
      </w:r>
    </w:p>
    <w:p w:rsidR="00BF56C0" w:rsidRPr="00BF56C0" w:rsidRDefault="00BF56C0" w:rsidP="00BF56C0">
      <w:pPr>
        <w:pStyle w:val="Listaszerbekezds"/>
        <w:numPr>
          <w:ilvl w:val="0"/>
          <w:numId w:val="23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A Zsinati Oktatási Iroda október 31-ig gondoskodik az átlagbér alapú támogatás és a hit- és erkölcstan oktatáshoz kapcsolódó tankönyvtámogatás igényléséről, s ugyanezen időpontig tájékoztatást ad az egyházmegyék és az egyházkerületek számára a kötelezően választható hittanoktatás összesített adatairól. </w:t>
      </w:r>
    </w:p>
    <w:p w:rsidR="00BF56C0" w:rsidRPr="00BF56C0" w:rsidRDefault="00BF56C0" w:rsidP="00BF56C0">
      <w:pPr>
        <w:pStyle w:val="Listaszerbekezds"/>
        <w:autoSpaceDE w:val="0"/>
        <w:ind w:left="360"/>
        <w:jc w:val="center"/>
        <w:rPr>
          <w:rFonts w:ascii="Calibri" w:hAnsi="Calibri" w:cs="Calibri"/>
          <w:sz w:val="22"/>
          <w:szCs w:val="22"/>
          <w:lang w:val="hu-HU"/>
        </w:rPr>
      </w:pPr>
    </w:p>
    <w:p w:rsidR="00BF56C0" w:rsidRPr="00BF56C0" w:rsidRDefault="00BF56C0" w:rsidP="00BF56C0">
      <w:pPr>
        <w:pStyle w:val="Listaszerbekezds"/>
        <w:autoSpaceDE w:val="0"/>
        <w:ind w:left="360"/>
        <w:jc w:val="center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13. §</w:t>
      </w:r>
    </w:p>
    <w:p w:rsidR="00BF56C0" w:rsidRPr="00BF56C0" w:rsidRDefault="00BF56C0" w:rsidP="00BF56C0">
      <w:pPr>
        <w:pStyle w:val="Listaszerbekezds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A megszűnő illetve szünetelő hittancsoportokról a hittanoktatás szervezéséért felelős egyházközség 8 napon belül változásjelentést küld a Zsinati Oktatási Iroda számára. </w:t>
      </w:r>
    </w:p>
    <w:p w:rsidR="00BF56C0" w:rsidRPr="00BF56C0" w:rsidRDefault="00BF56C0" w:rsidP="00BF56C0">
      <w:pPr>
        <w:pStyle w:val="Listaszerbekezds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i/>
          <w:sz w:val="22"/>
          <w:szCs w:val="22"/>
          <w:lang w:val="hu-HU"/>
        </w:rPr>
        <w:t>Az „Adatlap a február 1-jei tényadatokról a kötelezően választható református hit és erkölcstan szervezéséhez (az állami iskolák 1-8. évfolyamán)”</w:t>
      </w:r>
      <w:r w:rsidRPr="00BF56C0">
        <w:rPr>
          <w:rFonts w:ascii="Calibri" w:hAnsi="Calibri" w:cs="Calibri"/>
          <w:sz w:val="22"/>
          <w:szCs w:val="22"/>
          <w:lang w:val="hu-HU"/>
        </w:rPr>
        <w:t xml:space="preserve"> c. nyomtatványt, illetve az</w:t>
      </w:r>
      <w:r w:rsidRPr="00BF56C0">
        <w:rPr>
          <w:rFonts w:ascii="Calibri" w:hAnsi="Calibri" w:cs="Calibri"/>
          <w:i/>
          <w:sz w:val="22"/>
          <w:szCs w:val="22"/>
          <w:lang w:val="hu-HU"/>
        </w:rPr>
        <w:t xml:space="preserve"> „Adatlap az október 1-jei becsült adatokról a kötelezően választható református hit és erkölcstan szervezéséhez (az állami iskolák 1-8. évfolyamán)”</w:t>
      </w:r>
      <w:r w:rsidRPr="00BF56C0">
        <w:rPr>
          <w:rFonts w:ascii="Calibri" w:hAnsi="Calibri" w:cs="Calibri"/>
          <w:sz w:val="22"/>
          <w:szCs w:val="22"/>
          <w:lang w:val="hu-HU"/>
        </w:rPr>
        <w:t xml:space="preserve"> c. nyomtatványt (illetve pót-adatlapot) a Zsinati Oktatási Iroda január 20-ig illetve május 20-ig közzéteszi a Magyarországi Református Egyház hivatalos honlapján, illetve eljuttatja elektronikusan a kötelezően választható hittanoktatást szervező egyházközségek számára.</w:t>
      </w:r>
    </w:p>
    <w:p w:rsidR="00BF56C0" w:rsidRPr="00BF56C0" w:rsidRDefault="00BF56C0" w:rsidP="00BF56C0">
      <w:pPr>
        <w:pStyle w:val="Listaszerbekezds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hittanoktatásért megszervezéséért felelős egyházközség a létszámváltozásról szóló jelentését a február 1-jei állapotnak megfelelő adattartalommal, illetve az október 1-jére becsült létszámadatokkal, az egyházközség képviseletére jogosult személy hitelesítésével eredeti példányban február 10-ig illetve június 10-ig juttatja el a Zsinati Oktatási Iroda számára</w:t>
      </w:r>
    </w:p>
    <w:p w:rsidR="00BF56C0" w:rsidRPr="00BF56C0" w:rsidRDefault="00BF56C0" w:rsidP="00BF56C0">
      <w:pPr>
        <w:pStyle w:val="Listaszerbekezds"/>
        <w:numPr>
          <w:ilvl w:val="0"/>
          <w:numId w:val="27"/>
        </w:numPr>
        <w:suppressAutoHyphens/>
        <w:autoSpaceDE w:val="0"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Zsinati Oktatási Iroda június 30-ig és október 31-ig pótigénylést vagy lemondást nyújt be az államkincstárhoz.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14. §</w:t>
      </w:r>
    </w:p>
    <w:p w:rsidR="00BF56C0" w:rsidRPr="00BF56C0" w:rsidRDefault="00BF56C0" w:rsidP="00BF56C0">
      <w:pPr>
        <w:pStyle w:val="Listaszerbekezds"/>
        <w:numPr>
          <w:ilvl w:val="0"/>
          <w:numId w:val="24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kötelezően választható hit- és erkölcstan oktatás szervezésével összefüggő átlagbér alapú támogatás folyósítása a tárgyévet megelőző október 1-jei létszám- és csoportadatok, valamint a június 30-i és október 31-i változásjelentések adatai alapján történik.</w:t>
      </w:r>
    </w:p>
    <w:p w:rsidR="00BF56C0" w:rsidRPr="00BF56C0" w:rsidRDefault="00BF56C0" w:rsidP="00BF56C0">
      <w:pPr>
        <w:pStyle w:val="Listaszerbekezds"/>
        <w:numPr>
          <w:ilvl w:val="0"/>
          <w:numId w:val="24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Zsinati Oktatási Iroda a 16. §-ban rögzített közvetett kifizetés esetében 1 banki napon belül gondoskodik az átlagbér alapú támogatásnak az egyházközségekhez történő utalásáról az egyházközségi létszám- és csoportadatok alapján.</w:t>
      </w:r>
    </w:p>
    <w:p w:rsidR="00BF56C0" w:rsidRPr="00BF56C0" w:rsidRDefault="00BF56C0" w:rsidP="00BF56C0">
      <w:pPr>
        <w:pStyle w:val="Listaszerbekezds"/>
        <w:numPr>
          <w:ilvl w:val="0"/>
          <w:numId w:val="24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Az átlagbér alapú támogatás az egyházközség által az állami általános iskolában az erkölcstan helyett választható hit- és erkölcstan oktatásával összefüggő személyi juttatások, azok járulékai és az ellátottak pénzbeli juttatásai finanszírozására használható fel.</w:t>
      </w:r>
    </w:p>
    <w:p w:rsidR="00BF56C0" w:rsidRPr="00BF56C0" w:rsidRDefault="00BF56C0" w:rsidP="00BF56C0">
      <w:pPr>
        <w:pStyle w:val="Listaszerbekezds"/>
        <w:numPr>
          <w:ilvl w:val="0"/>
          <w:numId w:val="24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hit- és erkölcstan oktatáshoz kapcsolódó tankönyvtámogatás az állami általános iskolában az erkölcstan helyett választható hit- és erkölcstan oktatásával összefüggő tankönyvek biztosítására használható fel az állami költségvetési törvényben meghatározott feltételekkel.</w:t>
      </w:r>
    </w:p>
    <w:p w:rsidR="00BF56C0" w:rsidRPr="00BF56C0" w:rsidRDefault="00BF56C0" w:rsidP="00BF56C0">
      <w:pPr>
        <w:pStyle w:val="Listaszerbekezds"/>
        <w:numPr>
          <w:ilvl w:val="0"/>
          <w:numId w:val="24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kötelezően választható hit- és erkölcstanoktatáshoz kapcsolódó egyéb költségvetési támogatás az állami költségvetési törvényben és a Magyarországi Református Egyház költségvetésében meghatározott módon használható fel.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15. §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kötelezően választható hit- és erkölcstan oktatás átlagbér alapú támogatásának kifizetéseiről – a 16. §-ban szabályozott kivétellel – a Zsinati Hivatal gondoskodik. A Zsinati Hivatal Gazdasági és Pénzügyi Osztálya, valamint a Zsinati Oktatási Iroda jogosult a hittanoktatókkal kapcsolatos személyes adatok nyilvántartására, s felel az adatkezelés biztonságáért.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Rht. 6. § (1) bekezdése alapján hittanoktatásban közreműködő önálló lelkipásztor illetve a nem önálló lelkipásztor számára az egyházi szolgálati jogviszony alapján a kifizetés a Magyarországi Református Egyház lelkészeinek ellátásáról és a Nyugdíjintézetről szóló 2002. évi II. törvény [a továbbiakban Nytv] szabályainak alkalmazásával történik. A Magyarországi Református Egyház a Nytv. 4. § szerinti állásfenntartónak minősül, a járulékok megfizetésére a Nytv. 49-50. §-a az irányadó. A Magyarországi Református Egyház a kötelezően választható hit- és erkölcstan oktatást végző lelkipásztornak díjlevél-kiegészítést ad.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Nem lelkészi jellegű hit- és erkölcstan oktatókkal legalább 18 tanóra esetén munkaviszony, egyéb esetben megbízási jogviszony létesítendő. A munkaszerződés és a megbízási szerződés 2 példányban készül.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 (3) bekezdés szerinti munkaviszony </w:t>
      </w:r>
      <w:bookmarkStart w:id="0" w:name="_GoBack"/>
      <w:bookmarkEnd w:id="0"/>
      <w:r w:rsidRPr="00BF56C0">
        <w:rPr>
          <w:rFonts w:ascii="Calibri" w:hAnsi="Calibri" w:cs="Calibri"/>
          <w:sz w:val="22"/>
          <w:szCs w:val="22"/>
          <w:lang w:val="hu-HU"/>
        </w:rPr>
        <w:t>határozott időre, egy tanévre (szeptember 1-augusztus 31.) szól.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(2)-(3) bekezdés szerinti kifizetések alapja havidíj (munkaviszony esetén munkabér), melyet a létszám- és csoportadatok alapján a Zsinati Tanács állapít meg a következő szempontok figyelembe vételével:</w:t>
      </w:r>
    </w:p>
    <w:p w:rsidR="00BF56C0" w:rsidRPr="00BF56C0" w:rsidRDefault="00BF56C0" w:rsidP="00BF56C0">
      <w:pPr>
        <w:pStyle w:val="Listaszerbekezds"/>
        <w:numPr>
          <w:ilvl w:val="1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az állami költségvetés a hit- és erkölcstanoktatás támogatására az átlagbér alapú támogatáson felül más költségvetési támogatást is megállapíthat;</w:t>
      </w:r>
    </w:p>
    <w:p w:rsidR="00BF56C0" w:rsidRPr="00BF56C0" w:rsidRDefault="00BF56C0" w:rsidP="00BF56C0">
      <w:pPr>
        <w:pStyle w:val="Listaszerbekezds"/>
        <w:numPr>
          <w:ilvl w:val="1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a havidíj, munkabér a hit- és erkölcstan oktatásban részvevő csoportok eltérő létszáma alapján differenciáltan is megállapítható; </w:t>
      </w:r>
    </w:p>
    <w:p w:rsidR="00BF56C0" w:rsidRPr="00BF56C0" w:rsidRDefault="00BF56C0" w:rsidP="00BF56C0">
      <w:pPr>
        <w:pStyle w:val="Listaszerbekezds"/>
        <w:numPr>
          <w:ilvl w:val="1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az előzetesen megállapított havidíjon felül szeptember és december hónapokban – a támogatás teljes felhasználása érdekében – pótkifizetés is megállapítható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havidíj ill. munkabér tartalmazza a hit- és erkölcstanoktatással összefüggő valamennyi költséget, a hittanoktató további költségelszámolásra nem jogosult.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havidíjak ill. munkabérek kifizetése a tárgyhót követő hónap 10. napjáig történik.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teljesítésigazolásokat, munkaidő-nyilvántartásokat a hit- és erkölcstan oktatást szervező egyházközségek képviseletére jogosult személyek hitelesítésével a tárgyhót követő hónap első munkanapján kell eljuttatni a Zsinati Oktatási Iroda számára. A teljesítésigazoláshoz, munkaidő-nyilvántartáshoz szükséges nyomtatványt a Zsinati Oktatási Iroda a Magyarországi Református Egyház hivatalos honlapján teszi közzé.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Amennyiben a hit- és erkölcstan tanóra a tanítási napon az intézmény által szervezett tanórán kívüli foglalkozásra, egyéb iskolai programra, illetve tanítás nélküli munkanapra tekintettel, vagy egyéb igazolható okból marad el, a teljesítés elmaradása igazoltnak tekinthető. A tanóra teljesítése elmaradásának okát a teljesítésigazoláson fel kell tüntetni. </w:t>
      </w:r>
    </w:p>
    <w:p w:rsidR="00BF56C0" w:rsidRPr="00BF56C0" w:rsidRDefault="00BF56C0" w:rsidP="00BF56C0">
      <w:pPr>
        <w:pStyle w:val="Listaszerbekezds"/>
        <w:numPr>
          <w:ilvl w:val="0"/>
          <w:numId w:val="28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Abban az esetben, ha a tantárgyfelosztás szerinti éves tanórák 10 %-a igazolatlanul marad el, július és augusztus hónapra a havidíj kifizetése nem teljesíthető.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16. §</w:t>
      </w:r>
    </w:p>
    <w:p w:rsidR="00BF56C0" w:rsidRPr="00BF56C0" w:rsidRDefault="00BF56C0" w:rsidP="00BF56C0">
      <w:pPr>
        <w:pStyle w:val="Listaszerbekezds"/>
        <w:numPr>
          <w:ilvl w:val="0"/>
          <w:numId w:val="29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Kivételes esetben nem lelkészi jellegű hittanoktatóval a hit- és erkölcstanoktatást szervező egyházközség – a fakultatív hittanoktatás és a kötelezően választható hit- és erkölcstan oktatás összehangolása érdekében – munkaszerződést köthet. A munkaszerződés megkötéséhez ki kell kérni az illetékes egyházmegye elnökségének előzetes hozzájárulását. Az egyházközség a munkaszerződés és az egyházmegye hozzájárulásának másolati példányát szeptember 10-ig eljuttatja a Zsinati Oktatási Iroda számára.  </w:t>
      </w:r>
    </w:p>
    <w:p w:rsidR="00BF56C0" w:rsidRPr="00BF56C0" w:rsidRDefault="00BF56C0" w:rsidP="00BF56C0">
      <w:pPr>
        <w:pStyle w:val="Listaszerbekezds"/>
        <w:numPr>
          <w:ilvl w:val="0"/>
          <w:numId w:val="29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Amennyiben a hit- és erkölcstan oktatást az egyházközség munkaszerződéssel alkalmazott hittanoktató bevonásával végzi, a munkavállaló által ellátott tanulói csoportok létszámának megfelelő támogatást a Zsinati Oktatási Iroda a 14. § (2) bekezdésnek megfelelően juttatja el az egyházközség számára.</w:t>
      </w:r>
    </w:p>
    <w:p w:rsidR="00BF56C0" w:rsidRPr="00BF56C0" w:rsidRDefault="00BF56C0" w:rsidP="00BF56C0">
      <w:pPr>
        <w:pStyle w:val="Listaszerbekezds"/>
        <w:numPr>
          <w:ilvl w:val="0"/>
          <w:numId w:val="29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Amennyiben egy egyházkerület a kötelezően választható hit- és erkölcstanoktatás szervezésével kapcsolatos kifizetések végzését illetékességi területén teljeskörűen – mind a lelkészi és/vagy mind a nem lelkészi hittanoktatók vonatkozásában – átvállalja, úgy az egyházkerület hittanoktatói által ellátott tanulói csoportok létszámának megfelelő támogatást a Zsinati Oktatási Iroda a 14. § (2) bekezdésnek megfelelően juttatja el az egyházközség számára. </w:t>
      </w:r>
    </w:p>
    <w:p w:rsidR="00BF56C0" w:rsidRPr="00BF56C0" w:rsidRDefault="00BF56C0" w:rsidP="00BF56C0">
      <w:pPr>
        <w:pStyle w:val="Listaszerbekezds"/>
        <w:numPr>
          <w:ilvl w:val="0"/>
          <w:numId w:val="29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 támogatás felhasználására a 14. § (3) bekezdése az irányadó.</w:t>
      </w:r>
    </w:p>
    <w:p w:rsidR="00BF56C0" w:rsidRPr="00BF56C0" w:rsidRDefault="00BF56C0" w:rsidP="00BF56C0">
      <w:pPr>
        <w:jc w:val="both"/>
        <w:rPr>
          <w:rFonts w:ascii="Calibri" w:hAnsi="Calibri" w:cs="Calibri"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A támogatás elszámolása</w:t>
      </w:r>
    </w:p>
    <w:p w:rsidR="00BF56C0" w:rsidRPr="00BF56C0" w:rsidRDefault="00BF56C0" w:rsidP="00BF56C0">
      <w:pPr>
        <w:pStyle w:val="Szvegtrzs2"/>
        <w:rPr>
          <w:rFonts w:ascii="Calibri" w:hAnsi="Calibri" w:cs="Calibri"/>
          <w:bCs/>
          <w:sz w:val="22"/>
          <w:szCs w:val="22"/>
          <w:u w:val="single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17. §</w:t>
      </w:r>
    </w:p>
    <w:p w:rsidR="00BF56C0" w:rsidRPr="00BF56C0" w:rsidRDefault="00BF56C0" w:rsidP="00BF56C0">
      <w:pPr>
        <w:pStyle w:val="Listaszerbekezds"/>
        <w:numPr>
          <w:ilvl w:val="0"/>
          <w:numId w:val="25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Az elszámolás formai és tartalmi követelményeit az állami költségvetési törvény és a nemzeti köznevelési törvény végrehajtásáról szóló 229/2012. (VIII.28.) Kormányrendelet határozza meg.</w:t>
      </w:r>
    </w:p>
    <w:p w:rsidR="00BF56C0" w:rsidRPr="00BF56C0" w:rsidRDefault="00BF56C0" w:rsidP="00BF56C0">
      <w:pPr>
        <w:pStyle w:val="Listaszerbekezds"/>
        <w:numPr>
          <w:ilvl w:val="0"/>
          <w:numId w:val="25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Az elszámolás alapja a 14. § (1) bekezdése szerinti tanuló- és csoportlétszám.</w:t>
      </w:r>
    </w:p>
    <w:p w:rsidR="00BF56C0" w:rsidRPr="00BF56C0" w:rsidRDefault="00BF56C0" w:rsidP="00BF56C0">
      <w:pPr>
        <w:pStyle w:val="Listaszerbekezds"/>
        <w:numPr>
          <w:ilvl w:val="0"/>
          <w:numId w:val="25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 xml:space="preserve">Az elszámoláshoz csatolni kell a hittanoktatóval kapcsolatban – a 16. § szerinti közvetett kifizetés esetén – a hittanoktatásért felelős egyházközség vagy az egyházkerület nyilatkozatát arról, hogy az illetmények, bérek és ezek járulékai megfizetésre kerültek. E nyilatkozatot az egyházközség, egyházkerület illetőleg a kifizetőhely a tárgyévet követő január hó 20. napjáig juttatja el a Zsinati Oktatási Iroda számára. </w:t>
      </w:r>
    </w:p>
    <w:p w:rsidR="00BF56C0" w:rsidRPr="00BF56C0" w:rsidRDefault="00BF56C0" w:rsidP="00BF56C0">
      <w:pPr>
        <w:pStyle w:val="Listaszerbekezds"/>
        <w:numPr>
          <w:ilvl w:val="0"/>
          <w:numId w:val="25"/>
        </w:numPr>
        <w:suppressAutoHyphens/>
        <w:jc w:val="both"/>
        <w:rPr>
          <w:rFonts w:ascii="Calibri" w:hAnsi="Calibri" w:cs="Calibri"/>
          <w:sz w:val="22"/>
          <w:szCs w:val="22"/>
          <w:lang w:val="hu-HU"/>
        </w:rPr>
      </w:pPr>
      <w:r w:rsidRPr="00BF56C0">
        <w:rPr>
          <w:rFonts w:ascii="Calibri" w:hAnsi="Calibri" w:cs="Calibri"/>
          <w:sz w:val="22"/>
          <w:szCs w:val="22"/>
          <w:lang w:val="hu-HU"/>
        </w:rPr>
        <w:t>E nyilatkozat hiányában, valamint a 14. § (6) bekezdésében és a 13. §-ban szabályozott adatszolgáltatás elmaradása esetén az átlagbér alapú támogatás, illetőleg a tankönyvtámogatás folyósításakor az adott egyházközség által jelentett tanulói létszámot a továbbiakban figyelmen kívül kell hagyni, s a 16. § szerinti egyházközség elszámolásával érintett támogatást haladéktalanul vissza kell vonni.</w:t>
      </w:r>
    </w:p>
    <w:p w:rsidR="00BF56C0" w:rsidRPr="00BF56C0" w:rsidRDefault="00BF56C0" w:rsidP="00BF56C0">
      <w:pPr>
        <w:pStyle w:val="Szvegtrzs2"/>
        <w:rPr>
          <w:rFonts w:ascii="Calibri" w:hAnsi="Calibri" w:cs="Calibri"/>
          <w:bCs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V. A hittanoktatás tankönyvellátása</w:t>
      </w:r>
    </w:p>
    <w:p w:rsidR="00BF56C0" w:rsidRPr="00BF56C0" w:rsidRDefault="00BF56C0" w:rsidP="00BF56C0">
      <w:pPr>
        <w:pStyle w:val="Szvegtrzs2"/>
        <w:rPr>
          <w:rFonts w:ascii="Calibri" w:hAnsi="Calibri" w:cs="Calibri"/>
          <w:bCs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18. §</w:t>
      </w:r>
    </w:p>
    <w:p w:rsidR="00BF56C0" w:rsidRPr="00BF56C0" w:rsidRDefault="00BF56C0" w:rsidP="00BF56C0">
      <w:pPr>
        <w:pStyle w:val="Szvegtrzsbehzssal"/>
        <w:numPr>
          <w:ilvl w:val="0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református és a nem református fenntartású egyházi iskola a tankönyvrendelés során, a többi tankönyv rendelésével egyidejűleg jelzi a következő tanévi taneszköz-szükségletét. A pótrendelésre illetve a visszáruzásra az állami jogszabályban meghatározott normák az irányadóak.</w:t>
      </w:r>
    </w:p>
    <w:p w:rsidR="00BF56C0" w:rsidRPr="00BF56C0" w:rsidRDefault="00BF56C0" w:rsidP="00BF56C0">
      <w:pPr>
        <w:pStyle w:val="Szvegtrzsbehzssal"/>
        <w:numPr>
          <w:ilvl w:val="0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állami iskolában szervezett kötelezően választható hit- és erkölcstanoktatás taneszköz szükségletét a szervező egyházközség a június 10-i adatszolgáltatással egyidejűleg közli – a következő tanév október 1-jei becsült adatainak megadásával – a Zsinati Oktatási Irodával. A tankönyvek és egyéb taneszközök terjesztése a következő rendben történik: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állami költségvetésben meghatározott hit- és erkölcstan tankönyvtámogatás felhasználása központilag, református hit- és erkölcstan tankönyvbázis kialakításával és működtetésével történik.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Az október 1-jei becsült adatok alapján június 30-ig a Magyarországi Református Egyház megrendeli a MRE Kálvin János Kiadójától [a továbbiakban: </w:t>
      </w:r>
      <w:r w:rsidRPr="00BF56C0">
        <w:rPr>
          <w:rFonts w:ascii="Calibri" w:hAnsi="Calibri" w:cs="Calibri"/>
          <w:i/>
          <w:sz w:val="22"/>
          <w:szCs w:val="22"/>
        </w:rPr>
        <w:t>Kiadó</w:t>
      </w:r>
      <w:r w:rsidRPr="00BF56C0">
        <w:rPr>
          <w:rFonts w:ascii="Calibri" w:hAnsi="Calibri" w:cs="Calibri"/>
          <w:sz w:val="22"/>
          <w:szCs w:val="22"/>
        </w:rPr>
        <w:t xml:space="preserve">] a hit- és erkölcstan tankönyvtámogatásból valamint a MRE tárgyévi költségvetésének – a református hit- és erkölcstan tankönyvbázis kiépítésére és működtetésére elkülönített – támogatásából fedezhető és szükséges taneszközöket. A hit- és erkölcstan tankönyvtámogatás megérkezését követően – előlegszámla benyújtása ellenében – a Zsinati Hivatal az állami tankönyvtámogatást átutalja a Kiadó számára.  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Kiadó augusztus 25-ig gondoskodik a taneszközöknek az eljuttatásáról a hit- és erkölcstan oktatást szervező egyházközségek számára.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Az egyházközség pótrendelését illetve visszáru-igényét szeptember 1-10. között juttathatja el a Zsinati Oktatási Irodához, ami alapján az Oktatási Iroda szeptember 15-ig közli a Kiadóval az igényeket. A pótrendelés illetve visszáru-igény kizárólag a tanév eleji létszámváltozásból illetve a csoportösszevonásból eredhet. A Kiadó szeptember 30-ig fogadja a visszárut és október 15-ig teljesíti a pótrendeléseket. A visszáru Kiadóhoz történő továbbításáról az egyházközség, a pótrendelés egyházközségekhez történő eljuttatásáról a Kiadó gondoskodik. A pótrendelés teljesítése után 30 napon belül kerülhet sor az elszámoló számla benyújtására a megrendelő számára.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református hit- és erkölcstan tankönyvbázis a Magyarországi Református Egyház tulajdonában lévő, azonban az egyházközségek kezelésébe adott tartós tankönyvek  összessége, melyekről a Zsinati Oktatási Iroda és az egyházközség közös nyilvántartást vezet. A nyilvántartásban az október 10-i és a június 10-i adatszolgáltatással egyidejűleg – az Oktatási Iroda és az egyházközség hitelesítésével – rögzíteni kell a tanévi nyitó és a tanévi záró tartós tankönyvállományt.  A tanévi záró tankönyvállomány megállapításánál maximum 10 %-os amortizáció számolható el.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kötelezően választható hit- és erkölcstan oktatást szervező egyházközség csak akkor igényelhet tartós tankönyvet ingyenes tankönyvellátásra jogosult tanulói számára amennyiben az ilyen tanulók száma meghaladja a kezelésében lévő tankönyvek megelőző tanévi záró példányszámát, s csak a különbség erejéig.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református hit- és erkölcstan tankönyvbázis tartós tankönyv állománya kizárólag a kötelezően választható hit- és erkölcstan oktatás keretei között adható tovább a tanuló használatába, melyért használati díj nem állapítható meg. 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tartós tankönyvek, a kísérleti tankönyvek és a feladatgyűjtemények példányainak a tanuló részére történő átadásáról átvételi lap készül, melyet a hittanoktatást szervező egyházközség őriz. E dokumentumot ellenőrzéskor az egyházközség a tankönyvtámogatás felhasználását ellenőrző hatóság rendelkezésére bocsátja.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tartós tankönyveknek az elszámolható amortizáció feletti rongálódásából adódó kötelező pótlásáról, valamint az ingyenes tankönyvre nem jogosult tanulók  tankönyveinek, illetve a szaktanári példányok beszerzéséről az egyházközség gondoskodik. 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Kiadó ill. a Református Pedagógiai Intézet a tartós tankönyv tartalmát érintő módosított kiadáshoz beszerzi a Zsinat elnökségének előzetes hozzájárulását. </w:t>
      </w:r>
    </w:p>
    <w:p w:rsidR="00BF56C0" w:rsidRPr="00BF56C0" w:rsidRDefault="00BF56C0" w:rsidP="00BF56C0">
      <w:pPr>
        <w:pStyle w:val="Szvegtrzsbehzssal"/>
        <w:numPr>
          <w:ilvl w:val="1"/>
          <w:numId w:val="26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református hit- és erkölcstan tankönyvbázis megszüntetéséről, a tankönyvállomány további sorsáról a Zsinati Tanács – az állami költségvetés függvényében – a tanévet megelőző február 28-ig hozza meg döntését.</w:t>
      </w:r>
    </w:p>
    <w:p w:rsidR="00BF56C0" w:rsidRPr="00BF56C0" w:rsidRDefault="00BF56C0" w:rsidP="00BF56C0">
      <w:pPr>
        <w:pStyle w:val="Szvegtrzsbehzssal"/>
        <w:numPr>
          <w:ilvl w:val="0"/>
          <w:numId w:val="30"/>
        </w:numPr>
        <w:suppressAutoHyphens/>
        <w:snapToGrid w:val="0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fakultatív hittanoktatás taneszközeit az egyházközség a Kiadónál rendelheti meg a Kiadó által meghatározott módon és feltételek mellett. A taneszközök igénylésének határideje szeptember 20.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BF56C0">
        <w:rPr>
          <w:rFonts w:ascii="Calibri" w:hAnsi="Calibri" w:cs="Calibri"/>
          <w:b/>
          <w:sz w:val="22"/>
          <w:szCs w:val="22"/>
        </w:rPr>
        <w:t>VI. A hittanoktatás támogatása felhasználásának ellenőrzése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19. §</w:t>
      </w:r>
    </w:p>
    <w:p w:rsidR="00BF56C0" w:rsidRPr="00BF56C0" w:rsidRDefault="00BF56C0" w:rsidP="00BF56C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(1) A hittanórák megtartásának folyamatos ellenőrzésére a teljesítés igazolására jogosult személy köteles. </w:t>
      </w:r>
    </w:p>
    <w:p w:rsidR="00BF56C0" w:rsidRPr="00BF56C0" w:rsidRDefault="00BF56C0" w:rsidP="00BF56C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(2) Az egyházkerület részéről a hittanoktatás felügyeleti ellenőrzése egyházkerületi szabályrendeletben meghatározott módon történik. A szakmai ellenőrzés előre bejelentett módon, előre közzétett szempontok alapján történik. Az adminisztráció ellenőrzését nem kell előzetesen egyeztetni.</w:t>
      </w:r>
    </w:p>
    <w:p w:rsidR="00BF56C0" w:rsidRPr="00BF56C0" w:rsidRDefault="00BF56C0" w:rsidP="00BF56C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(3) Az adminisztráció helyszíni ellenőrzése során, az óralátogatás alkalmával ellenőrizni kell a csoportlétszámot, a tanügyi dokumentációt és az óralátogatás tényét be kell jegyezni a haladási naplóba. </w:t>
      </w:r>
    </w:p>
    <w:p w:rsidR="00BF56C0" w:rsidRPr="00BF56C0" w:rsidRDefault="00BF56C0" w:rsidP="00BF56C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(4) Amennyiben a nem lelkészi hittanoktató esetén a lelkész, lelkészi hittanoktató esetén az esperes ismételt vagy súlyos hiányosságot tárt fel, akkor arról – a szolgálati út betartásával – az egyházkerületet tájékoztatja.</w:t>
      </w:r>
    </w:p>
    <w:p w:rsidR="00BF56C0" w:rsidRPr="00BF56C0" w:rsidRDefault="00BF56C0" w:rsidP="00BF56C0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(5) A Zsinati Hivatal Gazdasági és Pénzügyi Osztálya az éves pénzügyi elszámolásokat ellenőrzi.</w:t>
      </w:r>
    </w:p>
    <w:p w:rsidR="00BF56C0" w:rsidRPr="00BF56C0" w:rsidRDefault="00BF56C0" w:rsidP="00BF56C0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:rsidR="00BF56C0" w:rsidRPr="00BF56C0" w:rsidRDefault="00BF56C0" w:rsidP="00BF56C0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F56C0">
        <w:rPr>
          <w:rFonts w:ascii="Calibri" w:hAnsi="Calibri" w:cs="Calibri"/>
          <w:b/>
          <w:snapToGrid w:val="0"/>
          <w:sz w:val="22"/>
          <w:szCs w:val="22"/>
        </w:rPr>
        <w:t>Vegyes és záró rendelkezések</w:t>
      </w:r>
    </w:p>
    <w:p w:rsidR="00BF56C0" w:rsidRPr="00BF56C0" w:rsidRDefault="00BF56C0" w:rsidP="00BF56C0">
      <w:pPr>
        <w:pStyle w:val="Szvegtrzsbehzssal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20. §</w:t>
      </w:r>
    </w:p>
    <w:p w:rsidR="00BF56C0" w:rsidRPr="00BF56C0" w:rsidRDefault="00BF56C0" w:rsidP="00BF56C0">
      <w:pPr>
        <w:pStyle w:val="Listaszerbekezds"/>
        <w:numPr>
          <w:ilvl w:val="0"/>
          <w:numId w:val="21"/>
        </w:numPr>
        <w:jc w:val="both"/>
        <w:rPr>
          <w:rFonts w:ascii="Calibri" w:hAnsi="Calibri" w:cs="Calibri"/>
          <w:snapToGrid w:val="0"/>
          <w:sz w:val="22"/>
          <w:szCs w:val="22"/>
          <w:lang w:val="hu-HU"/>
        </w:rPr>
      </w:pPr>
      <w:r w:rsidRPr="00BF56C0">
        <w:rPr>
          <w:rFonts w:ascii="Calibri" w:hAnsi="Calibri" w:cs="Calibri"/>
          <w:snapToGrid w:val="0"/>
          <w:sz w:val="22"/>
          <w:szCs w:val="22"/>
          <w:lang w:val="hu-HU"/>
        </w:rPr>
        <w:t xml:space="preserve">A </w:t>
      </w:r>
      <w:r w:rsidRPr="00BF56C0">
        <w:rPr>
          <w:rFonts w:ascii="Calibri" w:hAnsi="Calibri" w:cs="Calibri"/>
          <w:sz w:val="22"/>
          <w:szCs w:val="22"/>
          <w:lang w:val="hu-HU"/>
        </w:rPr>
        <w:t>ZST-137/2011.12.07. számú</w:t>
      </w:r>
      <w:r w:rsidRPr="00BF56C0">
        <w:rPr>
          <w:rFonts w:ascii="Calibri" w:hAnsi="Calibri" w:cs="Calibri"/>
          <w:snapToGrid w:val="0"/>
          <w:sz w:val="22"/>
          <w:szCs w:val="22"/>
          <w:lang w:val="hu-HU"/>
        </w:rPr>
        <w:t xml:space="preserve"> zsinati tanácsi határozattal elfogadott a </w:t>
      </w:r>
      <w:r w:rsidRPr="00BF56C0">
        <w:rPr>
          <w:rFonts w:ascii="Calibri" w:hAnsi="Calibri" w:cs="Calibri"/>
          <w:sz w:val="22"/>
          <w:szCs w:val="22"/>
          <w:lang w:val="hu-HU"/>
        </w:rPr>
        <w:t>Magyarországi Református Egyház hittanoktatási támogatás igénylésének, folyósításának és elszámolásának rendjéről szóló</w:t>
      </w:r>
      <w:r w:rsidRPr="00BF56C0">
        <w:rPr>
          <w:rFonts w:ascii="Calibri" w:hAnsi="Calibri" w:cs="Calibri"/>
          <w:snapToGrid w:val="0"/>
          <w:sz w:val="22"/>
          <w:szCs w:val="22"/>
          <w:lang w:val="hu-HU"/>
        </w:rPr>
        <w:t xml:space="preserve"> szabályrendelet 2012. január 1-jén lépett hatályba.</w:t>
      </w:r>
    </w:p>
    <w:p w:rsidR="00BF56C0" w:rsidRPr="00BF56C0" w:rsidRDefault="00BF56C0" w:rsidP="00BF56C0">
      <w:pPr>
        <w:numPr>
          <w:ilvl w:val="0"/>
          <w:numId w:val="21"/>
        </w:numPr>
        <w:suppressAutoHyphens w:val="0"/>
        <w:autoSpaceDE/>
        <w:jc w:val="both"/>
        <w:rPr>
          <w:rFonts w:ascii="Calibri" w:hAnsi="Calibri" w:cs="Calibri"/>
          <w:snapToGrid w:val="0"/>
          <w:sz w:val="22"/>
          <w:szCs w:val="22"/>
        </w:rPr>
      </w:pPr>
      <w:r w:rsidRPr="00BF56C0">
        <w:rPr>
          <w:rFonts w:ascii="Calibri" w:hAnsi="Calibri" w:cs="Calibri"/>
          <w:snapToGrid w:val="0"/>
          <w:sz w:val="22"/>
          <w:szCs w:val="22"/>
        </w:rPr>
        <w:t xml:space="preserve">A </w:t>
      </w:r>
      <w:r w:rsidRPr="00BF56C0">
        <w:rPr>
          <w:rFonts w:ascii="Calibri" w:hAnsi="Calibri" w:cs="Calibri"/>
          <w:sz w:val="22"/>
          <w:szCs w:val="22"/>
        </w:rPr>
        <w:t>ZST-275/2013.11.13. számú</w:t>
      </w:r>
      <w:r w:rsidRPr="00BF56C0">
        <w:rPr>
          <w:rFonts w:ascii="Calibri" w:hAnsi="Calibri" w:cs="Calibri"/>
          <w:snapToGrid w:val="0"/>
          <w:sz w:val="22"/>
          <w:szCs w:val="22"/>
        </w:rPr>
        <w:t xml:space="preserve"> zsinati tanácsi határozattal elfogadott a </w:t>
      </w:r>
      <w:r w:rsidRPr="00BF56C0">
        <w:rPr>
          <w:rFonts w:ascii="Calibri" w:hAnsi="Calibri" w:cs="Calibri"/>
          <w:sz w:val="22"/>
          <w:szCs w:val="22"/>
        </w:rPr>
        <w:t>Magyarországi Református Egyház hittanoktatási támogatás igénylésének, folyósításának és elszámolásának rendjéről szóló</w:t>
      </w:r>
      <w:r w:rsidRPr="00BF56C0">
        <w:rPr>
          <w:rFonts w:ascii="Calibri" w:hAnsi="Calibri" w:cs="Calibri"/>
          <w:snapToGrid w:val="0"/>
          <w:sz w:val="22"/>
          <w:szCs w:val="22"/>
        </w:rPr>
        <w:t xml:space="preserve"> módosított szabályrendelet </w:t>
      </w:r>
      <w:r w:rsidRPr="00BF56C0">
        <w:rPr>
          <w:rFonts w:ascii="Calibri" w:hAnsi="Calibri" w:cs="Calibri"/>
          <w:sz w:val="22"/>
          <w:szCs w:val="22"/>
        </w:rPr>
        <w:t>2013. december 1-jén lépett hatályba.</w:t>
      </w:r>
    </w:p>
    <w:p w:rsidR="00BF56C0" w:rsidRPr="00BF56C0" w:rsidRDefault="00BF56C0" w:rsidP="00BF56C0">
      <w:pPr>
        <w:numPr>
          <w:ilvl w:val="0"/>
          <w:numId w:val="21"/>
        </w:numPr>
        <w:suppressAutoHyphens w:val="0"/>
        <w:autoSpaceDE/>
        <w:jc w:val="both"/>
        <w:rPr>
          <w:rFonts w:ascii="Calibri" w:hAnsi="Calibri" w:cs="Calibri"/>
          <w:snapToGrid w:val="0"/>
          <w:sz w:val="22"/>
          <w:szCs w:val="22"/>
        </w:rPr>
      </w:pPr>
      <w:r w:rsidRPr="00BF56C0">
        <w:rPr>
          <w:rFonts w:ascii="Calibri" w:hAnsi="Calibri" w:cs="Calibri"/>
          <w:snapToGrid w:val="0"/>
          <w:sz w:val="22"/>
          <w:szCs w:val="22"/>
        </w:rPr>
        <w:t xml:space="preserve">A </w:t>
      </w:r>
      <w:r w:rsidRPr="00BF56C0">
        <w:rPr>
          <w:rFonts w:ascii="Calibri" w:hAnsi="Calibri" w:cs="Calibri"/>
          <w:sz w:val="22"/>
          <w:szCs w:val="22"/>
        </w:rPr>
        <w:t>ZST-365/2014.05.28. számú</w:t>
      </w:r>
      <w:r w:rsidRPr="00BF56C0">
        <w:rPr>
          <w:rFonts w:ascii="Calibri" w:hAnsi="Calibri" w:cs="Calibri"/>
          <w:snapToGrid w:val="0"/>
          <w:sz w:val="22"/>
          <w:szCs w:val="22"/>
        </w:rPr>
        <w:t xml:space="preserve"> zsinati tanácsi határozattal elfogadott a </w:t>
      </w:r>
      <w:r w:rsidRPr="00BF56C0">
        <w:rPr>
          <w:rFonts w:ascii="Calibri" w:hAnsi="Calibri" w:cs="Calibri"/>
          <w:sz w:val="22"/>
          <w:szCs w:val="22"/>
        </w:rPr>
        <w:t>Magyarországi Református Egyház hittanoktatási támogatás igénylésének, folyósításának és elszámolásának rendjéről szóló</w:t>
      </w:r>
      <w:r w:rsidRPr="00BF56C0">
        <w:rPr>
          <w:rFonts w:ascii="Calibri" w:hAnsi="Calibri" w:cs="Calibri"/>
          <w:snapToGrid w:val="0"/>
          <w:sz w:val="22"/>
          <w:szCs w:val="22"/>
        </w:rPr>
        <w:t xml:space="preserve"> módosított szabályrendelet </w:t>
      </w:r>
      <w:r w:rsidRPr="00BF56C0">
        <w:rPr>
          <w:rFonts w:ascii="Calibri" w:hAnsi="Calibri" w:cs="Calibri"/>
          <w:sz w:val="22"/>
          <w:szCs w:val="22"/>
        </w:rPr>
        <w:t>2014. június 1-jén lépett hatályba.</w:t>
      </w:r>
    </w:p>
    <w:p w:rsidR="00BF56C0" w:rsidRPr="00BF56C0" w:rsidRDefault="00BF56C0" w:rsidP="00BF56C0">
      <w:pPr>
        <w:numPr>
          <w:ilvl w:val="0"/>
          <w:numId w:val="21"/>
        </w:numPr>
        <w:suppressAutoHyphens w:val="0"/>
        <w:autoSpaceDE/>
        <w:jc w:val="both"/>
        <w:rPr>
          <w:rFonts w:ascii="Calibri" w:hAnsi="Calibri" w:cs="Calibri"/>
          <w:snapToGrid w:val="0"/>
          <w:sz w:val="22"/>
          <w:szCs w:val="22"/>
        </w:rPr>
      </w:pPr>
      <w:r w:rsidRPr="00BF56C0">
        <w:rPr>
          <w:rFonts w:ascii="Calibri" w:hAnsi="Calibri" w:cs="Calibri"/>
          <w:snapToGrid w:val="0"/>
          <w:sz w:val="22"/>
          <w:szCs w:val="22"/>
        </w:rPr>
        <w:t>A 19. § (2)-(3) bekezdésében rögzített ellenőrzés feltételeit 2015. szeptember 1-jével kell megteremteni.</w:t>
      </w:r>
    </w:p>
    <w:p w:rsidR="00BF56C0" w:rsidRPr="00BF56C0" w:rsidRDefault="00BF56C0" w:rsidP="00BF56C0">
      <w:pPr>
        <w:numPr>
          <w:ilvl w:val="0"/>
          <w:numId w:val="21"/>
        </w:numPr>
        <w:suppressAutoHyphens w:val="0"/>
        <w:autoSpaceDE/>
        <w:jc w:val="both"/>
        <w:rPr>
          <w:rFonts w:ascii="Calibri" w:hAnsi="Calibri" w:cs="Calibri"/>
          <w:snapToGrid w:val="0"/>
          <w:sz w:val="22"/>
          <w:szCs w:val="22"/>
        </w:rPr>
      </w:pPr>
      <w:r w:rsidRPr="00BF56C0">
        <w:rPr>
          <w:rFonts w:ascii="Calibri" w:hAnsi="Calibri" w:cs="Calibri"/>
          <w:snapToGrid w:val="0"/>
          <w:sz w:val="22"/>
          <w:szCs w:val="22"/>
        </w:rPr>
        <w:t xml:space="preserve">A </w:t>
      </w:r>
      <w:r w:rsidRPr="00BF56C0">
        <w:rPr>
          <w:rFonts w:ascii="Calibri" w:hAnsi="Calibri" w:cs="Calibri"/>
          <w:sz w:val="22"/>
          <w:szCs w:val="22"/>
        </w:rPr>
        <w:t>ZST-43/2015.06.10. számú</w:t>
      </w:r>
      <w:r w:rsidRPr="00BF56C0">
        <w:rPr>
          <w:rFonts w:ascii="Calibri" w:hAnsi="Calibri" w:cs="Calibri"/>
          <w:snapToGrid w:val="0"/>
          <w:sz w:val="22"/>
          <w:szCs w:val="22"/>
        </w:rPr>
        <w:t xml:space="preserve"> zsinati tanácsi határozattal elfogadott a </w:t>
      </w:r>
      <w:r w:rsidRPr="00BF56C0">
        <w:rPr>
          <w:rFonts w:ascii="Calibri" w:hAnsi="Calibri" w:cs="Calibri"/>
          <w:sz w:val="22"/>
          <w:szCs w:val="22"/>
        </w:rPr>
        <w:t>Magyarországi Református Egyház hittanoktatási támogatás igénylésének, folyósításának és elszámolásának rendjéről szóló</w:t>
      </w:r>
      <w:r w:rsidRPr="00BF56C0">
        <w:rPr>
          <w:rFonts w:ascii="Calibri" w:hAnsi="Calibri" w:cs="Calibri"/>
          <w:snapToGrid w:val="0"/>
          <w:sz w:val="22"/>
          <w:szCs w:val="22"/>
        </w:rPr>
        <w:t xml:space="preserve"> módosított szabályrendelet </w:t>
      </w:r>
      <w:r w:rsidRPr="00BF56C0">
        <w:rPr>
          <w:rFonts w:ascii="Calibri" w:hAnsi="Calibri" w:cs="Calibri"/>
          <w:sz w:val="22"/>
          <w:szCs w:val="22"/>
        </w:rPr>
        <w:t>2015. szeptember 1-jén lép hatályba.</w:t>
      </w:r>
    </w:p>
    <w:p w:rsidR="00BF56C0" w:rsidRPr="00BF56C0" w:rsidRDefault="00BF56C0" w:rsidP="00BF56C0">
      <w:pPr>
        <w:numPr>
          <w:ilvl w:val="0"/>
          <w:numId w:val="21"/>
        </w:numPr>
        <w:suppressAutoHyphens w:val="0"/>
        <w:autoSpaceDE/>
        <w:jc w:val="both"/>
        <w:rPr>
          <w:rFonts w:ascii="Calibri" w:hAnsi="Calibri" w:cs="Calibri"/>
          <w:b/>
          <w:snapToGrid w:val="0"/>
          <w:color w:val="auto"/>
          <w:sz w:val="22"/>
          <w:szCs w:val="22"/>
        </w:rPr>
      </w:pPr>
      <w:r w:rsidRPr="00BF56C0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A </w:t>
      </w:r>
      <w:r w:rsidRPr="00BF56C0">
        <w:rPr>
          <w:rFonts w:ascii="Calibri" w:hAnsi="Calibri" w:cs="Calibri"/>
          <w:b/>
          <w:color w:val="auto"/>
          <w:sz w:val="22"/>
          <w:szCs w:val="22"/>
        </w:rPr>
        <w:t>ZsT-71/2016.02.17. számú</w:t>
      </w:r>
      <w:r w:rsidRPr="00BF56C0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 zsinati tanácsi határozattal elfogadott a </w:t>
      </w:r>
      <w:r w:rsidRPr="00BF56C0">
        <w:rPr>
          <w:rFonts w:ascii="Calibri" w:hAnsi="Calibri" w:cs="Calibri"/>
          <w:b/>
          <w:color w:val="auto"/>
          <w:sz w:val="22"/>
          <w:szCs w:val="22"/>
        </w:rPr>
        <w:t>Magyarországi Református Egyház hittanoktatási támogatás igénylésének, folyósításának és elszámolásának rendjéről szóló</w:t>
      </w:r>
      <w:r w:rsidRPr="00BF56C0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 módosított szabályrendelet </w:t>
      </w:r>
      <w:r w:rsidRPr="00BF56C0">
        <w:rPr>
          <w:rFonts w:ascii="Calibri" w:hAnsi="Calibri" w:cs="Calibri"/>
          <w:b/>
          <w:color w:val="auto"/>
          <w:sz w:val="22"/>
          <w:szCs w:val="22"/>
        </w:rPr>
        <w:t>2016. március 1-jén lép hatályba.</w:t>
      </w:r>
    </w:p>
    <w:p w:rsidR="00BF56C0" w:rsidRPr="00BF56C0" w:rsidRDefault="00BF56C0" w:rsidP="00BF56C0">
      <w:pPr>
        <w:jc w:val="both"/>
        <w:rPr>
          <w:rFonts w:ascii="Calibri" w:hAnsi="Calibri" w:cs="Calibri"/>
          <w:b/>
          <w:snapToGrid w:val="0"/>
          <w:color w:val="auto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b/>
          <w:snapToGrid w:val="0"/>
          <w:color w:val="auto"/>
          <w:sz w:val="22"/>
          <w:szCs w:val="22"/>
        </w:rPr>
      </w:pPr>
      <w:r w:rsidRPr="00BF56C0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A </w:t>
      </w:r>
      <w:r w:rsidRPr="00BF56C0">
        <w:rPr>
          <w:rFonts w:ascii="Calibri" w:hAnsi="Calibri" w:cs="Calibri"/>
          <w:b/>
          <w:color w:val="auto"/>
          <w:sz w:val="22"/>
          <w:szCs w:val="22"/>
        </w:rPr>
        <w:t>Magyarországi Református Egyház hittanoktatási támogatás igénylésének, folyósításának és elszámolásának rendjéről szóló</w:t>
      </w:r>
      <w:r w:rsidRPr="00BF56C0">
        <w:rPr>
          <w:rFonts w:ascii="Calibri" w:hAnsi="Calibri" w:cs="Calibri"/>
          <w:b/>
          <w:snapToGrid w:val="0"/>
          <w:color w:val="auto"/>
          <w:sz w:val="22"/>
          <w:szCs w:val="22"/>
        </w:rPr>
        <w:t xml:space="preserve"> módosított szabályrendeletet megállapította a Magyarországi Református Egyház Zsinati Tanácsa ZsT-71/2016.02.17. számú határozatával.</w:t>
      </w:r>
    </w:p>
    <w:p w:rsidR="00BF56C0" w:rsidRPr="00BF56C0" w:rsidRDefault="00BF56C0" w:rsidP="00BF56C0">
      <w:pPr>
        <w:spacing w:line="260" w:lineRule="exact"/>
        <w:rPr>
          <w:rFonts w:ascii="Calibri" w:hAnsi="Calibri" w:cs="Calibri"/>
          <w:b/>
          <w:color w:val="auto"/>
          <w:sz w:val="22"/>
          <w:szCs w:val="22"/>
        </w:rPr>
      </w:pPr>
    </w:p>
    <w:p w:rsidR="00BF56C0" w:rsidRPr="00BF56C0" w:rsidRDefault="00BF56C0" w:rsidP="00BF56C0">
      <w:pPr>
        <w:spacing w:line="260" w:lineRule="exac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BF56C0" w:rsidRPr="00BF56C0" w:rsidRDefault="00BF56C0" w:rsidP="00BF56C0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="00BF56C0" w:rsidRPr="00BF56C0" w:rsidRDefault="00BF56C0" w:rsidP="00BF56C0"/>
    <w:p w:rsidR="00FB5701" w:rsidRPr="00BF56C0" w:rsidRDefault="00FB5701" w:rsidP="00A264A1">
      <w:pPr>
        <w:jc w:val="both"/>
        <w:rPr>
          <w:rFonts w:ascii="Calibri" w:hAnsi="Calibri"/>
          <w:b/>
          <w:sz w:val="20"/>
          <w:szCs w:val="22"/>
        </w:rPr>
      </w:pPr>
    </w:p>
    <w:p w:rsidR="00A264A1" w:rsidRPr="00F10325" w:rsidRDefault="00A264A1" w:rsidP="00F10325">
      <w:pPr>
        <w:jc w:val="both"/>
        <w:rPr>
          <w:rFonts w:ascii="Calibri" w:hAnsi="Calibri"/>
          <w:b/>
          <w:sz w:val="22"/>
          <w:szCs w:val="22"/>
        </w:rPr>
      </w:pPr>
      <w:r w:rsidRPr="00BF56C0">
        <w:rPr>
          <w:rFonts w:ascii="Calibri" w:hAnsi="Calibri" w:cs="Calibri"/>
          <w:color w:val="auto"/>
          <w:sz w:val="20"/>
          <w:szCs w:val="22"/>
        </w:rPr>
        <w:br w:type="page"/>
      </w:r>
      <w:r w:rsidRPr="00BF56C0">
        <w:rPr>
          <w:rFonts w:ascii="Calibri" w:hAnsi="Calibri" w:cs="Calibri"/>
          <w:b/>
          <w:color w:val="auto"/>
          <w:sz w:val="22"/>
          <w:szCs w:val="22"/>
        </w:rPr>
        <w:t>A ZSINATI TANÁCS HATÁROZATA A</w:t>
      </w:r>
      <w:r w:rsidRPr="00BF56C0">
        <w:rPr>
          <w:rFonts w:ascii="Calibri" w:hAnsi="Calibri"/>
          <w:b/>
          <w:sz w:val="22"/>
          <w:szCs w:val="22"/>
        </w:rPr>
        <w:t xml:space="preserve"> ZSINATI HIVATAL SZ</w:t>
      </w:r>
      <w:r w:rsidR="00F10325">
        <w:rPr>
          <w:rFonts w:ascii="Calibri" w:hAnsi="Calibri"/>
          <w:b/>
          <w:sz w:val="22"/>
          <w:szCs w:val="22"/>
        </w:rPr>
        <w:t xml:space="preserve">ERVEZETI ÉS MŰKÖDÉSI SZABÁLYZATÁNAK </w:t>
      </w:r>
      <w:r w:rsidRPr="00BF56C0">
        <w:rPr>
          <w:rFonts w:ascii="Calibri" w:hAnsi="Calibri"/>
          <w:b/>
          <w:sz w:val="22"/>
          <w:szCs w:val="22"/>
        </w:rPr>
        <w:t xml:space="preserve">MÓDOSÍTÁSÁRÓL 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>(ZS.T- 72/2016.</w:t>
      </w:r>
      <w:r w:rsidR="008B203F" w:rsidRPr="00BF56C0">
        <w:rPr>
          <w:rFonts w:ascii="Calibri" w:hAnsi="Calibri" w:cs="Calibri"/>
          <w:b/>
          <w:iCs/>
          <w:color w:val="auto"/>
          <w:sz w:val="22"/>
          <w:szCs w:val="22"/>
        </w:rPr>
        <w:t>02.17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B85764" w:rsidRPr="00BF56C0" w:rsidRDefault="00B85764" w:rsidP="00B85764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B85764" w:rsidRPr="00BF56C0" w:rsidRDefault="00B85764" w:rsidP="00BF56C0">
      <w:pPr>
        <w:pStyle w:val="Szvegtrzs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Zsinati Tanács elfogadja a Zsinati Hivatal szervezeti és működési szabályzatának 4.1.13; 4.1.14. és 4.6.19. alponttal történő kiegészítését valamint a 4.6.14. alpont törlését.</w:t>
      </w:r>
    </w:p>
    <w:p w:rsidR="00B85764" w:rsidRPr="00BF56C0" w:rsidRDefault="00B85764" w:rsidP="00BF56C0">
      <w:pPr>
        <w:pStyle w:val="Szvegtrzs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A módosítással egységes szerkezetbe foglalt szabályzat 2016. február 17-vel lép hatályba.</w:t>
      </w:r>
    </w:p>
    <w:p w:rsidR="00B85764" w:rsidRPr="00BF56C0" w:rsidRDefault="00B85764" w:rsidP="00B85764">
      <w:pPr>
        <w:pStyle w:val="Szvegtrzs"/>
        <w:pBdr>
          <w:bottom w:val="single" w:sz="4" w:space="1" w:color="auto"/>
        </w:pBdr>
        <w:jc w:val="both"/>
        <w:rPr>
          <w:rFonts w:ascii="Calibri" w:hAnsi="Calibri" w:cs="Calibri"/>
          <w:sz w:val="22"/>
          <w:szCs w:val="22"/>
        </w:rPr>
      </w:pPr>
    </w:p>
    <w:p w:rsidR="00B85764" w:rsidRPr="00BF56C0" w:rsidRDefault="00B85764" w:rsidP="00B85764">
      <w:pPr>
        <w:pStyle w:val="Cmsor1"/>
        <w:spacing w:before="0" w:after="0"/>
        <w:ind w:right="-122"/>
        <w:jc w:val="both"/>
        <w:rPr>
          <w:rFonts w:ascii="Calibri" w:hAnsi="Calibri" w:cs="Times New Roman"/>
          <w:b w:val="0"/>
          <w:i/>
          <w:sz w:val="22"/>
          <w:szCs w:val="22"/>
        </w:rPr>
      </w:pPr>
    </w:p>
    <w:p w:rsidR="00B85764" w:rsidRPr="00BF56C0" w:rsidRDefault="00B85764" w:rsidP="00B85764">
      <w:pPr>
        <w:jc w:val="both"/>
        <w:rPr>
          <w:rFonts w:ascii="Calibri" w:hAnsi="Calibri" w:cs="Times New Roman"/>
          <w:i/>
          <w:color w:val="auto"/>
          <w:sz w:val="22"/>
          <w:szCs w:val="22"/>
        </w:rPr>
      </w:pPr>
      <w:r w:rsidRPr="00BF56C0">
        <w:rPr>
          <w:rFonts w:ascii="Calibri" w:hAnsi="Calibri" w:cs="Times New Roman"/>
          <w:i/>
          <w:color w:val="auto"/>
          <w:sz w:val="22"/>
          <w:szCs w:val="22"/>
        </w:rPr>
        <w:t>„4.1.13.</w:t>
      </w:r>
      <w:r w:rsidR="0019403D">
        <w:rPr>
          <w:rFonts w:ascii="Calibri" w:hAnsi="Calibri" w:cs="Times New Roman"/>
          <w:i/>
          <w:color w:val="auto"/>
          <w:sz w:val="22"/>
          <w:szCs w:val="22"/>
        </w:rPr>
        <w:t xml:space="preserve"> </w:t>
      </w:r>
      <w:r w:rsidRPr="00BF56C0">
        <w:rPr>
          <w:rFonts w:ascii="Calibri" w:hAnsi="Calibri" w:cs="Times New Roman"/>
          <w:i/>
          <w:color w:val="auto"/>
          <w:sz w:val="22"/>
          <w:szCs w:val="22"/>
        </w:rPr>
        <w:t xml:space="preserve">A Református Közéleti Kulturális Központ titkárságának operatív irányítása és felügyelete. </w:t>
      </w:r>
    </w:p>
    <w:p w:rsidR="00B85764" w:rsidRPr="00BF56C0" w:rsidRDefault="00B85764" w:rsidP="00B85764">
      <w:pPr>
        <w:jc w:val="both"/>
        <w:rPr>
          <w:rFonts w:ascii="Calibri" w:hAnsi="Calibri" w:cs="Times New Roman"/>
          <w:i/>
          <w:color w:val="auto"/>
          <w:sz w:val="22"/>
          <w:szCs w:val="22"/>
        </w:rPr>
      </w:pPr>
    </w:p>
    <w:p w:rsidR="00B85764" w:rsidRPr="00BF56C0" w:rsidRDefault="00B85764" w:rsidP="00B85764">
      <w:pPr>
        <w:jc w:val="both"/>
        <w:rPr>
          <w:rFonts w:ascii="Calibri" w:hAnsi="Calibri" w:cs="Times New Roman"/>
          <w:i/>
          <w:color w:val="auto"/>
          <w:sz w:val="22"/>
          <w:szCs w:val="22"/>
        </w:rPr>
      </w:pPr>
      <w:r w:rsidRPr="00BF56C0">
        <w:rPr>
          <w:rFonts w:ascii="Calibri" w:hAnsi="Calibri" w:cs="Times New Roman"/>
          <w:i/>
          <w:color w:val="auto"/>
          <w:sz w:val="22"/>
          <w:szCs w:val="22"/>
        </w:rPr>
        <w:t>4.1.14 A Jogi Osztály vezetőjének akadályozatása esetén kiadmányozza az egyházfőhatósági igazolásokat.</w:t>
      </w:r>
    </w:p>
    <w:p w:rsidR="00B85764" w:rsidRPr="00BF56C0" w:rsidRDefault="00B85764" w:rsidP="00B85764">
      <w:pPr>
        <w:jc w:val="both"/>
        <w:rPr>
          <w:rFonts w:ascii="Calibri" w:hAnsi="Calibri" w:cs="Times New Roman"/>
          <w:i/>
          <w:color w:val="auto"/>
          <w:sz w:val="22"/>
          <w:szCs w:val="22"/>
        </w:rPr>
      </w:pPr>
    </w:p>
    <w:p w:rsidR="00B85764" w:rsidRPr="00BF56C0" w:rsidRDefault="00B85764" w:rsidP="00B85764">
      <w:pPr>
        <w:jc w:val="both"/>
        <w:rPr>
          <w:rFonts w:ascii="Calibri" w:hAnsi="Calibri"/>
          <w:i/>
          <w:sz w:val="22"/>
        </w:rPr>
      </w:pPr>
      <w:r w:rsidRPr="00BF56C0">
        <w:rPr>
          <w:rFonts w:ascii="Calibri" w:hAnsi="Calibri"/>
          <w:i/>
          <w:sz w:val="22"/>
        </w:rPr>
        <w:t>4.6.19. Az egyházfőhatósági igazolások kiadása az osztályvezető kiadmányozásával.”</w:t>
      </w:r>
    </w:p>
    <w:p w:rsidR="002C6FD9" w:rsidRPr="00BF56C0" w:rsidRDefault="002C6FD9" w:rsidP="00A264A1">
      <w:pPr>
        <w:pStyle w:val="Szvegtrzs"/>
        <w:jc w:val="both"/>
        <w:rPr>
          <w:rFonts w:ascii="Calibri" w:hAnsi="Calibri" w:cs="Calibri"/>
          <w:i/>
          <w:sz w:val="22"/>
          <w:szCs w:val="22"/>
        </w:rPr>
      </w:pPr>
    </w:p>
    <w:p w:rsidR="00A264A1" w:rsidRPr="00BF56C0" w:rsidRDefault="00A264A1" w:rsidP="00A264A1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A264A1" w:rsidRPr="00BF56C0" w:rsidRDefault="00A264A1" w:rsidP="00A264A1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A264A1" w:rsidRPr="00BF56C0" w:rsidRDefault="00A264A1" w:rsidP="00A264A1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Budapest, 2016. </w:t>
      </w:r>
      <w:r w:rsidR="008B203F" w:rsidRPr="00BF56C0">
        <w:rPr>
          <w:rFonts w:ascii="Calibri" w:hAnsi="Calibri" w:cs="Calibri"/>
          <w:sz w:val="22"/>
          <w:szCs w:val="22"/>
        </w:rPr>
        <w:t>február 17.</w:t>
      </w: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A264A1" w:rsidRPr="00BF56C0" w:rsidTr="00EF69F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64A1" w:rsidRPr="00BF56C0" w:rsidRDefault="00A264A1" w:rsidP="00EF69FE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A264A1" w:rsidRPr="00BF56C0" w:rsidRDefault="00A264A1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DE6364" w:rsidRPr="00BF56C0" w:rsidRDefault="00A264A1" w:rsidP="00DE6364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56C0">
        <w:rPr>
          <w:rFonts w:ascii="Calibri" w:hAnsi="Calibri" w:cs="Calibri"/>
          <w:color w:val="auto"/>
          <w:sz w:val="20"/>
          <w:szCs w:val="22"/>
        </w:rPr>
        <w:br w:type="page"/>
      </w:r>
    </w:p>
    <w:p w:rsidR="00DE6364" w:rsidRPr="00BF56C0" w:rsidRDefault="00DE6364" w:rsidP="00DE6364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56C0">
        <w:rPr>
          <w:rFonts w:ascii="Calibri" w:hAnsi="Calibri" w:cs="Calibri"/>
          <w:b/>
          <w:bCs/>
          <w:caps/>
          <w:sz w:val="22"/>
          <w:szCs w:val="22"/>
        </w:rPr>
        <w:t xml:space="preserve">A Zsinati Tanács határozata </w:t>
      </w:r>
      <w:r>
        <w:rPr>
          <w:rFonts w:ascii="Calibri" w:hAnsi="Calibri" w:cs="Calibri"/>
          <w:b/>
          <w:sz w:val="22"/>
          <w:szCs w:val="22"/>
        </w:rPr>
        <w:t>A</w:t>
      </w:r>
      <w:r w:rsidRPr="00BF56C0">
        <w:rPr>
          <w:rFonts w:ascii="Calibri" w:hAnsi="Calibri" w:cs="Calibri"/>
          <w:b/>
          <w:sz w:val="22"/>
          <w:szCs w:val="22"/>
        </w:rPr>
        <w:t xml:space="preserve"> </w:t>
      </w:r>
      <w:r w:rsidRPr="00DE6364">
        <w:rPr>
          <w:rFonts w:ascii="Calibri" w:hAnsi="Calibri" w:cs="Calibri"/>
          <w:b/>
          <w:sz w:val="22"/>
          <w:szCs w:val="22"/>
        </w:rPr>
        <w:t xml:space="preserve">REFORMÁTUS KÖZÉLETI ÉS KULTURÁLIS KÖZPONT ALAPÍTVÁNY ÉS A REFORMÁTUS MISSZIÓI ALAPÍTVÁNY ÜGYÉBEN TETT LÉPÉSEKRŐL 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>(ZS.T- 7</w:t>
      </w:r>
      <w:r>
        <w:rPr>
          <w:rFonts w:ascii="Calibri" w:hAnsi="Calibri" w:cs="Calibri"/>
          <w:b/>
          <w:iCs/>
          <w:color w:val="auto"/>
          <w:sz w:val="22"/>
          <w:szCs w:val="22"/>
        </w:rPr>
        <w:t>3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>/2016.02.17.)</w:t>
      </w:r>
    </w:p>
    <w:p w:rsidR="00DE6364" w:rsidRPr="00BF56C0" w:rsidRDefault="00DE6364" w:rsidP="00DE6364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DE6364" w:rsidRPr="00BF56C0" w:rsidRDefault="00DE6364" w:rsidP="00DE6364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DE6364" w:rsidRPr="00BF56C0" w:rsidRDefault="00DE6364" w:rsidP="00DE6364">
      <w:pPr>
        <w:jc w:val="both"/>
        <w:rPr>
          <w:rFonts w:ascii="Calibri" w:hAnsi="Calibri" w:cs="Calibri"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A Zsinati Tanács a </w:t>
      </w:r>
      <w:r>
        <w:rPr>
          <w:rFonts w:ascii="Calibri" w:hAnsi="Calibri" w:cs="Calibri"/>
          <w:sz w:val="22"/>
          <w:szCs w:val="22"/>
        </w:rPr>
        <w:t>Református Közéleti és Kulturális Központ Alapítvány és a Református Missziói Alapítvány ügyében tett eddigi lépésekről szóló tájékoztatót elfogadja.</w:t>
      </w:r>
    </w:p>
    <w:p w:rsidR="00DE6364" w:rsidRPr="00BF56C0" w:rsidRDefault="00DE6364" w:rsidP="00DE6364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DE6364" w:rsidRPr="00BF56C0" w:rsidRDefault="00DE6364" w:rsidP="00DE6364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Budapest, 2016. február 17.</w:t>
      </w:r>
    </w:p>
    <w:p w:rsidR="00DE6364" w:rsidRPr="00BF56C0" w:rsidRDefault="00DE6364" w:rsidP="00DE6364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DE6364" w:rsidRPr="00BF56C0" w:rsidRDefault="00DE6364" w:rsidP="00DE6364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DE6364" w:rsidRPr="00BF56C0" w:rsidRDefault="00DE6364" w:rsidP="00DE6364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DE6364" w:rsidRPr="00BF56C0" w:rsidTr="00C6512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E6364" w:rsidRPr="00BF56C0" w:rsidRDefault="00DE6364" w:rsidP="00C6512F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DE6364" w:rsidRPr="00BF56C0" w:rsidRDefault="00DE6364" w:rsidP="00C6512F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E6364" w:rsidRPr="00BF56C0" w:rsidRDefault="00DE6364" w:rsidP="00C6512F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DE6364" w:rsidRPr="00BF56C0" w:rsidRDefault="00DE6364" w:rsidP="00C6512F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DE6364" w:rsidRPr="00BF56C0" w:rsidRDefault="00DE6364" w:rsidP="00C6512F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A264A1" w:rsidRPr="00BF56C0" w:rsidRDefault="00DE6364" w:rsidP="00A264A1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color w:val="auto"/>
          <w:sz w:val="20"/>
          <w:szCs w:val="22"/>
        </w:rPr>
        <w:br w:type="page"/>
      </w:r>
      <w:r w:rsidR="00A264A1" w:rsidRPr="00BF56C0">
        <w:rPr>
          <w:rFonts w:ascii="Calibri" w:hAnsi="Calibri" w:cs="Calibri"/>
          <w:b/>
          <w:color w:val="auto"/>
          <w:sz w:val="22"/>
          <w:szCs w:val="22"/>
        </w:rPr>
        <w:t xml:space="preserve">A ZSINATI TANÁCS HATÁROZATA </w:t>
      </w:r>
      <w:r w:rsidR="00A264A1" w:rsidRPr="00BF56C0">
        <w:rPr>
          <w:rFonts w:ascii="Calibri" w:hAnsi="Calibri"/>
          <w:b/>
          <w:sz w:val="22"/>
          <w:szCs w:val="22"/>
        </w:rPr>
        <w:t>A KÁROLYI-CSEKONICS PALOTAEGYÜTTES</w:t>
      </w:r>
      <w:r w:rsidR="00645D25" w:rsidRPr="00BF56C0">
        <w:rPr>
          <w:rFonts w:ascii="Calibri" w:hAnsi="Calibri"/>
          <w:b/>
          <w:sz w:val="22"/>
          <w:szCs w:val="22"/>
        </w:rPr>
        <w:t xml:space="preserve">NEK </w:t>
      </w:r>
      <w:r w:rsidR="00A264A1" w:rsidRPr="00BF56C0">
        <w:rPr>
          <w:rFonts w:ascii="Calibri" w:hAnsi="Calibri"/>
          <w:b/>
          <w:sz w:val="22"/>
          <w:szCs w:val="22"/>
        </w:rPr>
        <w:t xml:space="preserve">(1088 BUDAPEST, MÚZEUM U. 17. ÉS 1088 BUDAPEST, REVICZKY U. 6.) </w:t>
      </w:r>
      <w:r w:rsidR="00645D25" w:rsidRPr="00BF56C0">
        <w:rPr>
          <w:rFonts w:ascii="Calibri" w:hAnsi="Calibri"/>
          <w:b/>
          <w:sz w:val="22"/>
          <w:szCs w:val="22"/>
        </w:rPr>
        <w:t xml:space="preserve">A </w:t>
      </w:r>
      <w:r w:rsidR="00A264A1" w:rsidRPr="00BF56C0">
        <w:rPr>
          <w:rFonts w:ascii="Calibri" w:hAnsi="Calibri"/>
          <w:b/>
          <w:sz w:val="22"/>
          <w:szCs w:val="22"/>
        </w:rPr>
        <w:t>M</w:t>
      </w:r>
      <w:r w:rsidR="00645D25" w:rsidRPr="00BF56C0">
        <w:rPr>
          <w:rFonts w:ascii="Calibri" w:hAnsi="Calibri"/>
          <w:b/>
          <w:sz w:val="22"/>
          <w:szCs w:val="22"/>
        </w:rPr>
        <w:t>A</w:t>
      </w:r>
      <w:r w:rsidR="00485DDA" w:rsidRPr="00BF56C0">
        <w:rPr>
          <w:rFonts w:ascii="Calibri" w:hAnsi="Calibri"/>
          <w:b/>
          <w:sz w:val="22"/>
          <w:szCs w:val="22"/>
        </w:rPr>
        <w:t>GYARORSZÁGI REFORMÁTUS EGYHÁZ</w:t>
      </w:r>
      <w:r w:rsidR="00A264A1" w:rsidRPr="00BF56C0">
        <w:rPr>
          <w:rFonts w:ascii="Calibri" w:hAnsi="Calibri"/>
          <w:b/>
          <w:sz w:val="22"/>
          <w:szCs w:val="22"/>
        </w:rPr>
        <w:t xml:space="preserve"> TULAJDONÁBA ADÁSÁRÓL </w:t>
      </w:r>
      <w:r w:rsidR="00A264A1" w:rsidRPr="00BF56C0">
        <w:rPr>
          <w:rFonts w:ascii="Calibri" w:hAnsi="Calibri" w:cs="Calibri"/>
          <w:b/>
          <w:iCs/>
          <w:color w:val="auto"/>
          <w:sz w:val="22"/>
          <w:szCs w:val="22"/>
        </w:rPr>
        <w:t>(ZS.T- 74/2016.</w:t>
      </w:r>
      <w:r w:rsidR="008B203F" w:rsidRPr="00BF56C0">
        <w:rPr>
          <w:rFonts w:ascii="Calibri" w:hAnsi="Calibri" w:cs="Calibri"/>
          <w:b/>
          <w:iCs/>
          <w:color w:val="auto"/>
          <w:sz w:val="22"/>
          <w:szCs w:val="22"/>
        </w:rPr>
        <w:t>02.17</w:t>
      </w:r>
      <w:r w:rsidR="00A264A1" w:rsidRPr="00BF56C0">
        <w:rPr>
          <w:rFonts w:ascii="Calibri" w:hAnsi="Calibri" w:cs="Calibri"/>
          <w:b/>
          <w:iCs/>
          <w:color w:val="auto"/>
          <w:sz w:val="22"/>
          <w:szCs w:val="22"/>
        </w:rPr>
        <w:t>.)</w:t>
      </w: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645D25" w:rsidRPr="00BF56C0" w:rsidRDefault="00645D25" w:rsidP="00BF56C0">
      <w:pPr>
        <w:numPr>
          <w:ilvl w:val="0"/>
          <w:numId w:val="7"/>
        </w:numPr>
        <w:ind w:left="284" w:hanging="284"/>
        <w:jc w:val="both"/>
        <w:outlineLvl w:val="0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 xml:space="preserve">A Magyarországi Református Egyház Zsinati Tanácsa üdvözli a Kormány azon szándékát, hogy a Magyar Állam tulajdonában lévő Károlyi-Csekonics Palotaegyüttes tulajdonjogát, annak teljes körű felújítását követően, ingyenesen a Magyarországi Református Egyház tulajdonába kívánja adni a Károli Gáspár Református Egyetem oktatási céljai megvalósítása érdekében. </w:t>
      </w:r>
    </w:p>
    <w:p w:rsidR="00645D25" w:rsidRPr="00BF56C0" w:rsidRDefault="00645D25" w:rsidP="00645D25">
      <w:pPr>
        <w:ind w:left="284" w:hanging="284"/>
        <w:jc w:val="both"/>
        <w:outlineLvl w:val="0"/>
        <w:rPr>
          <w:rFonts w:ascii="Calibri" w:hAnsi="Calibri" w:cs="Calibri"/>
          <w:b/>
          <w:sz w:val="22"/>
        </w:rPr>
      </w:pPr>
    </w:p>
    <w:p w:rsidR="00645D25" w:rsidRPr="00BF56C0" w:rsidRDefault="00645D25" w:rsidP="00BF56C0">
      <w:pPr>
        <w:numPr>
          <w:ilvl w:val="0"/>
          <w:numId w:val="7"/>
        </w:numPr>
        <w:ind w:left="284" w:hanging="284"/>
        <w:jc w:val="both"/>
        <w:outlineLvl w:val="0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>A Zsinati Tanács felhatalmazza a Zsinat Elnökségét – dr. Szabó István lelkészi elnököt és dr. Huszár Pál világi elnököt –, hogy a Magyarországi Református Egyház képviseletében eljárva, a</w:t>
      </w:r>
      <w:r w:rsidRPr="00BF56C0">
        <w:rPr>
          <w:rStyle w:val="normalchar1"/>
          <w:rFonts w:ascii="Calibri" w:hAnsi="Calibri" w:cs="Calibri"/>
          <w:sz w:val="22"/>
        </w:rPr>
        <w:t xml:space="preserve"> Magyar Állam tulajdonában lévő Károlyi-Csekonics Palotaegyüttes (1088 Budapest, Múzeum u. 17. és 1088 Budapest, Reviczky u. 6.)</w:t>
      </w:r>
      <w:r w:rsidRPr="00BF56C0">
        <w:rPr>
          <w:rFonts w:ascii="Calibri" w:hAnsi="Calibri" w:cs="Calibri"/>
          <w:sz w:val="22"/>
        </w:rPr>
        <w:t xml:space="preserve"> tulajdonjogának a Magyarországi Református Egyház részére történő ingyenes átruházása jogügylet előkészítése érdekében a szükséges szándéknyilatkozatokat, együttműködési megállapodásokat Magyarország Kormánya képviselőivel aláírják.</w:t>
      </w:r>
    </w:p>
    <w:p w:rsidR="00BF56C0" w:rsidRPr="00BF56C0" w:rsidRDefault="00BF56C0" w:rsidP="00BF56C0">
      <w:pPr>
        <w:ind w:left="284"/>
        <w:jc w:val="both"/>
        <w:outlineLvl w:val="0"/>
        <w:rPr>
          <w:rFonts w:ascii="Calibri" w:hAnsi="Calibri" w:cs="Calibri"/>
          <w:sz w:val="22"/>
        </w:rPr>
      </w:pPr>
    </w:p>
    <w:p w:rsidR="00645D25" w:rsidRPr="00BF56C0" w:rsidRDefault="00645D25" w:rsidP="00BF56C0">
      <w:pPr>
        <w:ind w:left="284"/>
        <w:jc w:val="both"/>
        <w:outlineLvl w:val="0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>Határidő: folyamatos</w:t>
      </w:r>
    </w:p>
    <w:p w:rsidR="00A264A1" w:rsidRPr="00BF56C0" w:rsidRDefault="00A264A1" w:rsidP="00A264A1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A264A1" w:rsidRPr="00BF56C0" w:rsidRDefault="00A264A1" w:rsidP="00A264A1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 xml:space="preserve">Budapest, 2016. </w:t>
      </w:r>
      <w:r w:rsidR="008B203F" w:rsidRPr="00BF56C0">
        <w:rPr>
          <w:rFonts w:ascii="Calibri" w:hAnsi="Calibri" w:cs="Calibri"/>
          <w:sz w:val="22"/>
          <w:szCs w:val="22"/>
        </w:rPr>
        <w:t>február 17.</w:t>
      </w: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A264A1" w:rsidRPr="00BF56C0" w:rsidRDefault="00A264A1" w:rsidP="00A264A1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A264A1" w:rsidRPr="00BF56C0" w:rsidTr="00EF69F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264A1" w:rsidRPr="00BF56C0" w:rsidRDefault="00A264A1" w:rsidP="00EF69FE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A264A1" w:rsidRPr="00BF56C0" w:rsidRDefault="00A264A1" w:rsidP="00EF69FE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826800" w:rsidRPr="00BF56C0" w:rsidRDefault="00826800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/>
          <w:b/>
          <w:sz w:val="22"/>
          <w:szCs w:val="22"/>
        </w:rPr>
      </w:pPr>
      <w:r w:rsidRPr="00BF56C0">
        <w:rPr>
          <w:rFonts w:ascii="Calibri" w:hAnsi="Calibri" w:cs="Calibri"/>
          <w:color w:val="auto"/>
          <w:sz w:val="20"/>
          <w:szCs w:val="22"/>
        </w:rPr>
        <w:br w:type="page"/>
      </w:r>
      <w:r w:rsidRPr="00BF56C0">
        <w:rPr>
          <w:rFonts w:ascii="Calibri" w:hAnsi="Calibri" w:cs="Calibri"/>
          <w:b/>
          <w:color w:val="auto"/>
          <w:sz w:val="22"/>
          <w:szCs w:val="22"/>
        </w:rPr>
        <w:t xml:space="preserve">A ZSINATI TANÁCS HATÁROZATA </w:t>
      </w:r>
      <w:r w:rsidRPr="00BF56C0">
        <w:rPr>
          <w:rFonts w:ascii="Calibri" w:hAnsi="Calibri"/>
          <w:b/>
          <w:sz w:val="22"/>
          <w:szCs w:val="22"/>
        </w:rPr>
        <w:t>A KÖTELEZŐEN VÁLASZTHATÓ HIT- ÉS ERKÖLCSTAN OKTATÁS KÖZVETLEN KIFIZETÉSEI CSOPORTDÍJÁNAK MEGÁLLAPÍTÁSÁRÓL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 xml:space="preserve"> (ZS.T- 75/2016.02.17.)</w:t>
      </w: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FF438B" w:rsidRDefault="00826800" w:rsidP="00826800">
      <w:pPr>
        <w:jc w:val="both"/>
        <w:rPr>
          <w:rFonts w:ascii="Calibri" w:hAnsi="Calibri" w:cs="Calibri"/>
        </w:rPr>
      </w:pPr>
      <w:r w:rsidRPr="00BF56C0">
        <w:rPr>
          <w:rFonts w:ascii="Calibri" w:hAnsi="Calibri" w:cs="Calibri"/>
          <w:b/>
          <w:sz w:val="22"/>
        </w:rPr>
        <w:t>I.</w:t>
      </w:r>
      <w:r w:rsidRPr="00BF56C0">
        <w:rPr>
          <w:rFonts w:ascii="Calibri" w:hAnsi="Calibri" w:cs="Calibri"/>
          <w:sz w:val="22"/>
        </w:rPr>
        <w:t xml:space="preserve"> </w:t>
      </w:r>
      <w:r w:rsidR="00FF438B" w:rsidRPr="00FF438B">
        <w:rPr>
          <w:rFonts w:ascii="Calibri" w:hAnsi="Calibri" w:cs="Calibri"/>
          <w:sz w:val="22"/>
        </w:rPr>
        <w:t>A Magyarországi Református Egyház Zsinati Tanácsa a M</w:t>
      </w:r>
      <w:r w:rsidR="00F10325">
        <w:rPr>
          <w:rFonts w:ascii="Calibri" w:hAnsi="Calibri" w:cs="Calibri"/>
          <w:sz w:val="22"/>
        </w:rPr>
        <w:t xml:space="preserve">agyarországi Református Egyház </w:t>
      </w:r>
      <w:r w:rsidR="00FF438B" w:rsidRPr="00FF438B">
        <w:rPr>
          <w:rFonts w:ascii="Calibri" w:hAnsi="Calibri" w:cs="Calibri"/>
          <w:sz w:val="22"/>
        </w:rPr>
        <w:t xml:space="preserve"> hittanoktatási támogatás igénylésének, folyósításának és elszámolásának rendjéről szóló többször módosított ZST-137/2011.12.07. szabályrendelet 15. § (5) bekezdés felhatalmazása alapján az állami iskolák 1-3., 5-7. és a hatévfolyamos gimnáziumok 7-8. évfolyamán kötelező erkölcstan helyett választható hit- és erkölcstan oktatás havidíját a közvetlen kifizetések terén a 2016. január 1-jétől a következőképp állapítja meg:</w:t>
      </w:r>
    </w:p>
    <w:p w:rsidR="00FF438B" w:rsidRPr="00BF56C0" w:rsidRDefault="00FF438B" w:rsidP="00826800">
      <w:pPr>
        <w:jc w:val="both"/>
        <w:rPr>
          <w:rFonts w:ascii="Calibri" w:hAnsi="Calibri" w:cs="Calibri"/>
          <w:sz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b/>
          <w:sz w:val="22"/>
        </w:rPr>
      </w:pPr>
      <w:r w:rsidRPr="00BF56C0">
        <w:rPr>
          <w:rFonts w:ascii="Calibri" w:hAnsi="Calibri" w:cs="Calibri"/>
          <w:b/>
          <w:sz w:val="22"/>
        </w:rPr>
        <w:t xml:space="preserve">1) LELKIPÁSZTOROK ÉS VILÁGI MEGBÍZOTTAK CSOPORTDÍJAI </w:t>
      </w:r>
    </w:p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>a) 2016. január 1-június 30.</w:t>
      </w:r>
    </w:p>
    <w:tbl>
      <w:tblPr>
        <w:tblStyle w:val="Rcsostblzat"/>
        <w:tblW w:w="9240" w:type="dxa"/>
        <w:tblInd w:w="108" w:type="dxa"/>
        <w:tblLook w:val="04A0" w:firstRow="1" w:lastRow="0" w:firstColumn="1" w:lastColumn="0" w:noHBand="0" w:noVBand="1"/>
      </w:tblPr>
      <w:tblGrid>
        <w:gridCol w:w="567"/>
        <w:gridCol w:w="5602"/>
        <w:gridCol w:w="3071"/>
      </w:tblGrid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A csoport létszáma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Bruttó havidíj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fős, vagy ezt meghaladó tanulói létszámú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15.383 Ft/csoport/hó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 tanulói létszámot el nem érő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12.718 Ft/csoport/hó</w:t>
            </w:r>
          </w:p>
        </w:tc>
      </w:tr>
    </w:tbl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 xml:space="preserve">A 2015/16. tanévben kötött díjlevél-kiegészítések és megbízási szerződések hatálya 2016. június 30-án megszűnik. </w:t>
      </w:r>
    </w:p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 xml:space="preserve">b) 2016. szeptember 1-jétől a csoportdíjak végleges megállapításig előlegként: </w:t>
      </w:r>
    </w:p>
    <w:tbl>
      <w:tblPr>
        <w:tblStyle w:val="Rcsostblzat"/>
        <w:tblW w:w="9240" w:type="dxa"/>
        <w:tblInd w:w="108" w:type="dxa"/>
        <w:tblLook w:val="04A0" w:firstRow="1" w:lastRow="0" w:firstColumn="1" w:lastColumn="0" w:noHBand="0" w:noVBand="1"/>
      </w:tblPr>
      <w:tblGrid>
        <w:gridCol w:w="567"/>
        <w:gridCol w:w="5602"/>
        <w:gridCol w:w="3071"/>
      </w:tblGrid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A csoport létszáma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Bruttó havidíj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fős, vagy ezt meghaladó tanulói létszámú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13.970 Ft/csoport/hó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 tanulói létszámot el nem érő csoport</w:t>
            </w:r>
          </w:p>
        </w:tc>
        <w:tc>
          <w:tcPr>
            <w:tcW w:w="3071" w:type="dxa"/>
          </w:tcPr>
          <w:p w:rsidR="00826800" w:rsidRPr="00BF56C0" w:rsidRDefault="00826800" w:rsidP="00BF56C0">
            <w:pPr>
              <w:pStyle w:val="Listaszerbekezds"/>
              <w:numPr>
                <w:ilvl w:val="1"/>
                <w:numId w:val="3"/>
              </w:numPr>
              <w:jc w:val="right"/>
              <w:rPr>
                <w:rFonts w:ascii="Calibri" w:hAnsi="Calibri" w:cs="Calibri"/>
                <w:sz w:val="22"/>
                <w:lang w:val="hu-HU"/>
              </w:rPr>
            </w:pPr>
            <w:r w:rsidRPr="00BF56C0">
              <w:rPr>
                <w:rFonts w:ascii="Calibri" w:hAnsi="Calibri" w:cs="Calibri"/>
                <w:sz w:val="22"/>
                <w:lang w:val="hu-HU"/>
              </w:rPr>
              <w:t>Ft/csoport/hó</w:t>
            </w:r>
          </w:p>
        </w:tc>
      </w:tr>
    </w:tbl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b/>
          <w:sz w:val="22"/>
        </w:rPr>
      </w:pPr>
      <w:r w:rsidRPr="00BF56C0">
        <w:rPr>
          <w:rFonts w:ascii="Calibri" w:hAnsi="Calibri" w:cs="Calibri"/>
          <w:b/>
          <w:sz w:val="22"/>
        </w:rPr>
        <w:t xml:space="preserve">2) MUNKAVÁLLALÓK CSOPORTDÍJAI </w:t>
      </w:r>
    </w:p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>a) 2016. január 1-augusztus 31.</w:t>
      </w:r>
    </w:p>
    <w:tbl>
      <w:tblPr>
        <w:tblStyle w:val="Rcsostblzat"/>
        <w:tblW w:w="9240" w:type="dxa"/>
        <w:tblInd w:w="108" w:type="dxa"/>
        <w:tblLook w:val="04A0" w:firstRow="1" w:lastRow="0" w:firstColumn="1" w:lastColumn="0" w:noHBand="0" w:noVBand="1"/>
      </w:tblPr>
      <w:tblGrid>
        <w:gridCol w:w="567"/>
        <w:gridCol w:w="5602"/>
        <w:gridCol w:w="3071"/>
      </w:tblGrid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A csoport létszáma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Bruttó havidíj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fős, vagy ezt meghaladó tanulói létszámú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11.538 Ft/csoport/hó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 tanulói létszámot el nem érő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9.538 Ft/csoport/hó</w:t>
            </w:r>
          </w:p>
        </w:tc>
      </w:tr>
    </w:tbl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sz w:val="22"/>
        </w:rPr>
        <w:t xml:space="preserve">b) 2016. szeptember 1-jétől a csoportdíjak végleges megállapításig előlegként: </w:t>
      </w:r>
    </w:p>
    <w:tbl>
      <w:tblPr>
        <w:tblStyle w:val="Rcsostblzat"/>
        <w:tblW w:w="9240" w:type="dxa"/>
        <w:tblInd w:w="108" w:type="dxa"/>
        <w:tblLook w:val="04A0" w:firstRow="1" w:lastRow="0" w:firstColumn="1" w:lastColumn="0" w:noHBand="0" w:noVBand="1"/>
      </w:tblPr>
      <w:tblGrid>
        <w:gridCol w:w="567"/>
        <w:gridCol w:w="5602"/>
        <w:gridCol w:w="3071"/>
      </w:tblGrid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A csoport létszáma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BF56C0">
              <w:rPr>
                <w:rFonts w:ascii="Calibri" w:hAnsi="Calibri" w:cs="Calibri"/>
                <w:b/>
                <w:sz w:val="22"/>
              </w:rPr>
              <w:t>Bruttó havidíj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fős, vagy ezt meghaladó tanulói létszámú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11.538 Ft/csoport/hó</w:t>
            </w:r>
          </w:p>
        </w:tc>
      </w:tr>
      <w:tr w:rsidR="00826800" w:rsidRPr="00BF56C0" w:rsidTr="00826800">
        <w:tc>
          <w:tcPr>
            <w:tcW w:w="567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2.</w:t>
            </w:r>
          </w:p>
        </w:tc>
        <w:tc>
          <w:tcPr>
            <w:tcW w:w="5602" w:type="dxa"/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8 fő tanulói létszámot el nem érő csoport</w:t>
            </w:r>
          </w:p>
        </w:tc>
        <w:tc>
          <w:tcPr>
            <w:tcW w:w="3071" w:type="dxa"/>
          </w:tcPr>
          <w:p w:rsidR="00826800" w:rsidRPr="00BF56C0" w:rsidRDefault="00826800" w:rsidP="00236BFC">
            <w:pPr>
              <w:jc w:val="right"/>
              <w:rPr>
                <w:rFonts w:ascii="Calibri" w:hAnsi="Calibri" w:cs="Calibri"/>
                <w:sz w:val="22"/>
              </w:rPr>
            </w:pPr>
            <w:r w:rsidRPr="00BF56C0">
              <w:rPr>
                <w:rFonts w:ascii="Calibri" w:hAnsi="Calibri" w:cs="Calibri"/>
                <w:sz w:val="22"/>
              </w:rPr>
              <w:t>9.538 Ft/csoport/hó</w:t>
            </w:r>
          </w:p>
        </w:tc>
      </w:tr>
    </w:tbl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sz w:val="22"/>
        </w:rPr>
      </w:pPr>
      <w:r w:rsidRPr="00BF56C0">
        <w:rPr>
          <w:rFonts w:ascii="Calibri" w:hAnsi="Calibri" w:cs="Calibri"/>
          <w:b/>
          <w:sz w:val="22"/>
        </w:rPr>
        <w:t>II.</w:t>
      </w:r>
      <w:r w:rsidRPr="00BF56C0">
        <w:rPr>
          <w:rFonts w:ascii="Calibri" w:hAnsi="Calibri" w:cs="Calibri"/>
          <w:sz w:val="22"/>
        </w:rPr>
        <w:t xml:space="preserve"> A közvetett kifizetőhelyeknek a létszám alapú átlagbér alapú támogatáson felül 2016. január 1-jétől kifizetendő összeg – 2016. szeptember 1-jétől előlegként – a kiscsoportok támogatása terhére 1.191 Ft/csoport/hó.</w:t>
      </w:r>
    </w:p>
    <w:p w:rsidR="00826800" w:rsidRPr="00BF56C0" w:rsidRDefault="00826800" w:rsidP="00826800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826800" w:rsidRPr="00BF56C0" w:rsidRDefault="00826800" w:rsidP="00826800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Budapest, 2016. február 17.</w:t>
      </w: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2"/>
          <w:szCs w:val="22"/>
        </w:rPr>
      </w:pPr>
    </w:p>
    <w:p w:rsidR="00826800" w:rsidRPr="00BF56C0" w:rsidRDefault="00826800" w:rsidP="00826800">
      <w:pPr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826800" w:rsidRPr="00BF56C0" w:rsidTr="00236BF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6800" w:rsidRPr="00BF56C0" w:rsidRDefault="00826800" w:rsidP="00236BFC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iCs/>
                <w:color w:val="auto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826800" w:rsidRPr="00BF56C0" w:rsidRDefault="00826800" w:rsidP="00236BFC">
            <w:pPr>
              <w:jc w:val="center"/>
              <w:rPr>
                <w:rFonts w:ascii="Calibri" w:hAnsi="Calibri" w:cs="Calibri"/>
                <w:color w:val="auto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C940D2" w:rsidRPr="00BF56C0" w:rsidRDefault="00C940D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  <w:r w:rsidRPr="00BF56C0">
        <w:rPr>
          <w:rFonts w:ascii="Calibri" w:hAnsi="Calibri" w:cs="Calibri"/>
          <w:b/>
          <w:color w:val="auto"/>
          <w:sz w:val="22"/>
          <w:szCs w:val="22"/>
        </w:rPr>
        <w:t xml:space="preserve">A ZSINATI TANÁCS HATÁROZATA </w:t>
      </w:r>
      <w:r w:rsidRPr="00BF56C0">
        <w:rPr>
          <w:rFonts w:ascii="Calibri" w:hAnsi="Calibri"/>
          <w:b/>
          <w:sz w:val="22"/>
          <w:szCs w:val="22"/>
        </w:rPr>
        <w:t xml:space="preserve">L.ZS. EGYSZERI NYUGDÍJ-KIEGÉSZÍTÉS KÉRELME TÁRGYÁBAN           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 xml:space="preserve"> (ZS.T- 76/2016.02.17.)</w:t>
      </w:r>
    </w:p>
    <w:p w:rsidR="00283F22" w:rsidRPr="00BF56C0" w:rsidRDefault="00283F22" w:rsidP="0008186E">
      <w:pPr>
        <w:jc w:val="both"/>
        <w:rPr>
          <w:rFonts w:ascii="Calibri" w:hAnsi="Calibri" w:cs="Calibri"/>
          <w:b/>
          <w:iCs/>
          <w:color w:val="auto"/>
          <w:sz w:val="22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283F22" w:rsidRPr="00BF56C0" w:rsidRDefault="00283F22" w:rsidP="00BF56C0">
      <w:pPr>
        <w:pStyle w:val="Listaszerbekezds"/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  <w:lang w:val="hu-HU"/>
        </w:rPr>
      </w:pPr>
      <w:r w:rsidRPr="00BF56C0">
        <w:rPr>
          <w:rFonts w:ascii="Calibri" w:hAnsi="Calibri"/>
          <w:sz w:val="22"/>
          <w:szCs w:val="22"/>
          <w:lang w:val="hu-HU"/>
        </w:rPr>
        <w:t xml:space="preserve">A Zsinati Tanács támogatja L. Zs. </w:t>
      </w:r>
      <w:r w:rsidRPr="00BF56C0">
        <w:rPr>
          <w:rFonts w:ascii="Calibri" w:hAnsi="Calibri"/>
          <w:bCs/>
          <w:iCs/>
          <w:sz w:val="22"/>
          <w:szCs w:val="22"/>
          <w:lang w:val="hu-HU"/>
        </w:rPr>
        <w:t xml:space="preserve">egyszeri nyugdíj-kiegészítés </w:t>
      </w:r>
      <w:r w:rsidRPr="00BF56C0">
        <w:rPr>
          <w:rFonts w:ascii="Calibri" w:hAnsi="Calibri"/>
          <w:sz w:val="22"/>
          <w:szCs w:val="22"/>
          <w:lang w:val="hu-HU"/>
        </w:rPr>
        <w:t xml:space="preserve">iránt beterjesztett méltányossági kérelmét. </w:t>
      </w:r>
    </w:p>
    <w:p w:rsidR="00283F22" w:rsidRPr="00BF56C0" w:rsidRDefault="00283F22" w:rsidP="00BF56C0">
      <w:pPr>
        <w:pStyle w:val="Listaszerbekezds"/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  <w:lang w:val="hu-HU"/>
        </w:rPr>
      </w:pPr>
      <w:r w:rsidRPr="00BF56C0">
        <w:rPr>
          <w:rFonts w:ascii="Calibri" w:hAnsi="Calibri"/>
          <w:sz w:val="22"/>
          <w:szCs w:val="22"/>
          <w:lang w:val="hu-HU"/>
        </w:rPr>
        <w:t>A Zsinati Tanács felkéri a Zsinat Elnökségét, hogy az 1.800.000 Ft-os kifizetést a Magyarországi Református Egyház „Lelkészek szociális segélyezése” költségvetési sor (II.8.1</w:t>
      </w:r>
      <w:r w:rsidR="00C22724" w:rsidRPr="00BF56C0">
        <w:rPr>
          <w:rFonts w:ascii="Calibri" w:hAnsi="Calibri"/>
          <w:sz w:val="22"/>
          <w:szCs w:val="22"/>
          <w:lang w:val="hu-HU"/>
        </w:rPr>
        <w:t>.2</w:t>
      </w:r>
      <w:r w:rsidRPr="00BF56C0">
        <w:rPr>
          <w:rFonts w:ascii="Calibri" w:hAnsi="Calibri"/>
          <w:sz w:val="22"/>
          <w:szCs w:val="22"/>
          <w:lang w:val="hu-HU"/>
        </w:rPr>
        <w:t>) terhére biztosítsa.</w:t>
      </w:r>
    </w:p>
    <w:p w:rsidR="00283F22" w:rsidRPr="00BF56C0" w:rsidRDefault="00283F22" w:rsidP="00283F22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283F22" w:rsidRPr="00BF56C0" w:rsidRDefault="00283F22" w:rsidP="00283F22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283F22" w:rsidRPr="00BF56C0" w:rsidRDefault="00283F22" w:rsidP="00283F22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Budapest, 2016. február 17.</w:t>
      </w:r>
    </w:p>
    <w:p w:rsidR="00283F22" w:rsidRPr="00BF56C0" w:rsidRDefault="00283F22" w:rsidP="00283F22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3F22" w:rsidRPr="00BF56C0" w:rsidRDefault="00283F22" w:rsidP="00283F22">
      <w:pPr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3F22" w:rsidRPr="00BF56C0" w:rsidRDefault="00283F22" w:rsidP="00283F22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283F22" w:rsidRPr="00BF56C0" w:rsidTr="00236BF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283F22" w:rsidRPr="00BF56C0" w:rsidRDefault="00283F22" w:rsidP="00236BFC">
            <w:pPr>
              <w:jc w:val="center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283F22" w:rsidRPr="00BF56C0" w:rsidRDefault="00283F22" w:rsidP="00236BF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83F22" w:rsidRPr="00BF56C0" w:rsidRDefault="00283F22" w:rsidP="00236BFC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283F22" w:rsidRPr="00BF56C0" w:rsidRDefault="00283F22" w:rsidP="00236BFC">
            <w:pPr>
              <w:jc w:val="center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283F22" w:rsidRPr="00BF56C0" w:rsidRDefault="00283F22" w:rsidP="00236BFC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283F22" w:rsidRPr="00BF56C0" w:rsidRDefault="00283F22" w:rsidP="00283F22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3F22" w:rsidRPr="00BF56C0" w:rsidRDefault="00283F22" w:rsidP="00283F22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83F22" w:rsidRPr="00BF56C0" w:rsidRDefault="00283F22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1F7F05">
      <w:pPr>
        <w:spacing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="001F7F05" w:rsidRPr="00BF56C0" w:rsidRDefault="001F7F05" w:rsidP="001F7F05">
      <w:pPr>
        <w:spacing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BF56C0">
        <w:rPr>
          <w:rFonts w:ascii="Calibri" w:hAnsi="Calibri" w:cs="Calibri"/>
          <w:b/>
          <w:bCs/>
          <w:caps/>
          <w:sz w:val="22"/>
          <w:szCs w:val="22"/>
        </w:rPr>
        <w:t xml:space="preserve">A Zsinati Tanács határozata </w:t>
      </w:r>
      <w:r w:rsidRPr="00BF56C0">
        <w:rPr>
          <w:rFonts w:ascii="Calibri" w:hAnsi="Calibri" w:cs="Calibri"/>
          <w:b/>
          <w:bCs/>
          <w:iCs/>
          <w:sz w:val="22"/>
          <w:szCs w:val="22"/>
        </w:rPr>
        <w:t xml:space="preserve">A MAGYARORSZÁGI REFORMÁTUS EGYHÁZ KÖZEGYHÁZI INTÉZMÉNYEINEK 2016. ÉVI KÖLTSÉGVETÉSÉRŐL </w:t>
      </w:r>
      <w:r w:rsidRPr="00BF56C0">
        <w:rPr>
          <w:rFonts w:ascii="Calibri" w:hAnsi="Calibri" w:cs="Calibri"/>
          <w:b/>
          <w:iCs/>
          <w:color w:val="auto"/>
          <w:sz w:val="22"/>
          <w:szCs w:val="22"/>
        </w:rPr>
        <w:t>(ZS.T- 77/2016.02.17.)</w:t>
      </w:r>
    </w:p>
    <w:p w:rsidR="001F7F05" w:rsidRPr="00BF56C0" w:rsidRDefault="001F7F05" w:rsidP="001F7F05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>A Zsinati Tanács az MRE Bethesda Gyermekkórház 2016. évi költségvetését </w:t>
      </w:r>
      <w:r w:rsidR="006A1A8A" w:rsidRPr="006A1A8A">
        <w:rPr>
          <w:rFonts w:asciiTheme="minorHAnsi" w:hAnsiTheme="minorHAnsi"/>
          <w:sz w:val="22"/>
          <w:szCs w:val="22"/>
        </w:rPr>
        <w:t>1 935 936 000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</w:rPr>
        <w:t xml:space="preserve">1 935 936 000,- </w:t>
      </w:r>
      <w:r w:rsidRPr="006A1A8A">
        <w:rPr>
          <w:rFonts w:asciiTheme="minorHAnsi" w:hAnsiTheme="minorHAnsi"/>
          <w:sz w:val="22"/>
          <w:szCs w:val="22"/>
          <w:lang w:val="hu-HU"/>
        </w:rPr>
        <w:t>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ZS.T.–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 xml:space="preserve"> 77/1/2016.02.17.</w:t>
      </w:r>
    </w:p>
    <w:p w:rsidR="001F7F05" w:rsidRPr="006A1A8A" w:rsidRDefault="001F7F05" w:rsidP="006A1A8A">
      <w:pPr>
        <w:pStyle w:val="Listaszerbekezds"/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Református Missziói Központ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127 176 450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127 176 450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 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77/2/2016.02.17.</w:t>
      </w:r>
    </w:p>
    <w:p w:rsidR="001F7F05" w:rsidRPr="006A1A8A" w:rsidRDefault="001F7F05" w:rsidP="006A1A8A">
      <w:pPr>
        <w:pStyle w:val="Listaszerbekezds"/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>A Zsinati Tanács a Szeretetszolgálati Iroda  2016. évi költségvetését </w:t>
      </w:r>
      <w:r w:rsidR="006A1A8A" w:rsidRPr="006A1A8A">
        <w:rPr>
          <w:rFonts w:asciiTheme="minorHAnsi" w:hAnsiTheme="minorHAnsi"/>
          <w:sz w:val="22"/>
          <w:szCs w:val="22"/>
        </w:rPr>
        <w:t>9 020 593 026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</w:rPr>
        <w:t>9 020 593 026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ZS.T.-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 xml:space="preserve"> 77/3/2016.02.17.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Kálvin János Kiadó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304 573 000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304 573 000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ZS.T.-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 xml:space="preserve"> 77/4/2016.02.17.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Reformátusok Lapja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114 323 000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114 323 000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ZS.T. 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77/5/2016.02.17.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Református Pedagógiai Intézet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148 538 000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148 538 000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ZS.T.-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 xml:space="preserve"> 77/6/2016.02.17.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Református EGYMI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837 404 394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837 404 394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 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77/7/2016.02.17.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>A Zsinati Tanács a Károli Gáspár Református Egyetem 2016. évi költségvetését </w:t>
      </w:r>
      <w:r w:rsidR="006A1A8A" w:rsidRPr="006A1A8A">
        <w:rPr>
          <w:rFonts w:asciiTheme="minorHAnsi" w:hAnsiTheme="minorHAnsi"/>
          <w:sz w:val="22"/>
          <w:szCs w:val="22"/>
        </w:rPr>
        <w:t>3 905 842 700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</w:rPr>
        <w:t>3 905 842 700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 xml:space="preserve">ZS.T.- 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77/8/2016.02.17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>A Zsinati Tanács a Református Lelkészi Nyugdíjintézet 2016. évi költségvetését </w:t>
      </w:r>
      <w:r w:rsidR="006A1A8A" w:rsidRPr="006A1A8A">
        <w:rPr>
          <w:rFonts w:asciiTheme="minorHAnsi" w:hAnsiTheme="minorHAnsi"/>
          <w:sz w:val="22"/>
          <w:szCs w:val="22"/>
        </w:rPr>
        <w:t>1 615 050 000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</w:rPr>
        <w:t>1 615 050 000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>ZS.T.-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 xml:space="preserve"> 77/9/2016.02.17.</w:t>
      </w:r>
    </w:p>
    <w:p w:rsidR="001F7F05" w:rsidRPr="006A1A8A" w:rsidRDefault="001F7F05" w:rsidP="006A1A8A">
      <w:p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1F7F05" w:rsidRPr="006A1A8A" w:rsidRDefault="001F7F05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Wáli István Református Cigány Szakkollégium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87 605 476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87 605 476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 xml:space="preserve">ZS.T.- 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77/10/2016.02.17.</w:t>
      </w:r>
    </w:p>
    <w:p w:rsidR="001613D4" w:rsidRPr="006A1A8A" w:rsidRDefault="001613D4" w:rsidP="006A1A8A">
      <w:pPr>
        <w:pStyle w:val="Listaszerbekezds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</w:p>
    <w:p w:rsidR="001613D4" w:rsidRPr="006A1A8A" w:rsidRDefault="001613D4" w:rsidP="006A1A8A">
      <w:pPr>
        <w:pStyle w:val="Listaszerbekezds"/>
        <w:numPr>
          <w:ilvl w:val="0"/>
          <w:numId w:val="5"/>
        </w:numPr>
        <w:shd w:val="clear" w:color="auto" w:fill="FFFFFF"/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  <w:lang w:val="hu-HU"/>
        </w:rPr>
      </w:pPr>
      <w:r w:rsidRPr="006A1A8A">
        <w:rPr>
          <w:rFonts w:asciiTheme="minorHAnsi" w:hAnsiTheme="minorHAnsi"/>
          <w:sz w:val="22"/>
          <w:szCs w:val="22"/>
          <w:lang w:val="hu-HU"/>
        </w:rPr>
        <w:t xml:space="preserve">A Zsinati Tanács a Budapesti Református Cigány Szakkollégium 2016. évi költségvetését </w:t>
      </w:r>
      <w:r w:rsidR="006A1A8A" w:rsidRPr="006A1A8A">
        <w:rPr>
          <w:rFonts w:asciiTheme="minorHAnsi" w:hAnsiTheme="minorHAnsi"/>
          <w:sz w:val="22"/>
          <w:szCs w:val="22"/>
          <w:lang w:val="hu-HU"/>
        </w:rPr>
        <w:t>131 606 667</w:t>
      </w:r>
      <w:r w:rsidRPr="006A1A8A">
        <w:rPr>
          <w:rFonts w:asciiTheme="minorHAnsi" w:hAnsiTheme="minorHAnsi"/>
          <w:sz w:val="22"/>
          <w:szCs w:val="22"/>
          <w:lang w:val="hu-HU"/>
        </w:rPr>
        <w:t>,- Ft bevételi és </w:t>
      </w:r>
      <w:r w:rsidR="006A1A8A" w:rsidRPr="006A1A8A">
        <w:rPr>
          <w:rFonts w:asciiTheme="minorHAnsi" w:hAnsiTheme="minorHAnsi"/>
          <w:sz w:val="22"/>
          <w:szCs w:val="22"/>
          <w:shd w:val="clear" w:color="auto" w:fill="FFFFFF"/>
          <w:lang w:val="hu-HU"/>
        </w:rPr>
        <w:t>131 606 667</w:t>
      </w:r>
      <w:r w:rsidRPr="006A1A8A">
        <w:rPr>
          <w:rFonts w:asciiTheme="minorHAnsi" w:hAnsiTheme="minorHAnsi"/>
          <w:sz w:val="22"/>
          <w:szCs w:val="22"/>
          <w:lang w:val="hu-HU"/>
        </w:rPr>
        <w:t>,- Ft kiadási összeggel fogadja el.</w:t>
      </w:r>
      <w:r w:rsidRPr="006A1A8A">
        <w:rPr>
          <w:rFonts w:asciiTheme="minorHAnsi" w:hAnsiTheme="minorHAnsi"/>
          <w:i/>
          <w:iCs/>
          <w:sz w:val="22"/>
          <w:szCs w:val="22"/>
          <w:lang w:val="hu-HU"/>
        </w:rPr>
        <w:t> </w:t>
      </w:r>
      <w:r w:rsidRPr="006A1A8A">
        <w:rPr>
          <w:rFonts w:asciiTheme="minorHAnsi" w:hAnsiTheme="minorHAnsi"/>
          <w:b/>
          <w:bCs/>
          <w:i/>
          <w:iCs/>
          <w:sz w:val="22"/>
          <w:szCs w:val="22"/>
          <w:lang w:val="hu-HU"/>
        </w:rPr>
        <w:t xml:space="preserve">ZS.T.- 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</w:t>
      </w:r>
      <w:r w:rsidR="000D008E"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7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/1</w:t>
      </w:r>
      <w:r w:rsidR="000D008E"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1</w:t>
      </w:r>
      <w:r w:rsidRPr="006A1A8A">
        <w:rPr>
          <w:rFonts w:asciiTheme="minorHAnsi" w:hAnsiTheme="minorHAnsi" w:cs="Calibri"/>
          <w:b/>
          <w:iCs/>
          <w:sz w:val="22"/>
          <w:szCs w:val="22"/>
          <w:lang w:val="hu-HU"/>
        </w:rPr>
        <w:t>/2016.02.17.</w:t>
      </w:r>
    </w:p>
    <w:p w:rsidR="001613D4" w:rsidRPr="00BF56C0" w:rsidRDefault="001613D4" w:rsidP="001613D4">
      <w:pPr>
        <w:pStyle w:val="Listaszerbekezds"/>
        <w:shd w:val="clear" w:color="auto" w:fill="FFFFFF"/>
        <w:ind w:left="284"/>
        <w:jc w:val="both"/>
        <w:rPr>
          <w:rFonts w:ascii="Trebuchet MS" w:hAnsi="Trebuchet MS"/>
          <w:lang w:val="hu-HU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1F7F05">
      <w:pPr>
        <w:pStyle w:val="Szvegtrzs"/>
        <w:jc w:val="both"/>
        <w:rPr>
          <w:rFonts w:ascii="Calibri" w:hAnsi="Calibri" w:cs="Calibri"/>
          <w:sz w:val="22"/>
          <w:szCs w:val="22"/>
        </w:rPr>
      </w:pPr>
    </w:p>
    <w:p w:rsidR="001F7F05" w:rsidRPr="00BF56C0" w:rsidRDefault="001F7F05" w:rsidP="001F7F05">
      <w:pPr>
        <w:pStyle w:val="Szvegtrzs"/>
        <w:jc w:val="both"/>
        <w:rPr>
          <w:rFonts w:ascii="Calibri" w:hAnsi="Calibri" w:cs="Calibri"/>
          <w:iCs/>
          <w:sz w:val="22"/>
          <w:szCs w:val="22"/>
        </w:rPr>
      </w:pPr>
      <w:r w:rsidRPr="00BF56C0">
        <w:rPr>
          <w:rFonts w:ascii="Calibri" w:hAnsi="Calibri" w:cs="Calibri"/>
          <w:sz w:val="22"/>
          <w:szCs w:val="22"/>
        </w:rPr>
        <w:t>Budapest, 2016. február 17.</w:t>
      </w:r>
    </w:p>
    <w:p w:rsidR="001F7F05" w:rsidRPr="00BF56C0" w:rsidRDefault="001F7F05" w:rsidP="001F7F05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F7F05" w:rsidRPr="00BF56C0" w:rsidRDefault="001F7F05" w:rsidP="001F7F05">
      <w:pPr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F7F05" w:rsidRPr="00BF56C0" w:rsidRDefault="001F7F05" w:rsidP="001F7F05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410"/>
        <w:gridCol w:w="3292"/>
      </w:tblGrid>
      <w:tr w:rsidR="001F7F05" w:rsidRPr="00BF56C0" w:rsidTr="006556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F7F05" w:rsidRPr="00BF56C0" w:rsidRDefault="001F7F05" w:rsidP="006556AB">
            <w:pPr>
              <w:jc w:val="center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Huszár Pál</w:t>
            </w:r>
          </w:p>
          <w:p w:rsidR="001F7F05" w:rsidRPr="00BF56C0" w:rsidRDefault="001F7F05" w:rsidP="006556A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főgondnok, a Zsinat világi elnöke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F7F05" w:rsidRPr="00BF56C0" w:rsidRDefault="001F7F05" w:rsidP="006556A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1F7F05" w:rsidRPr="00BF56C0" w:rsidRDefault="001F7F05" w:rsidP="006556AB">
            <w:pPr>
              <w:jc w:val="center"/>
              <w:rPr>
                <w:rFonts w:ascii="Calibri" w:hAnsi="Calibri" w:cs="Calibri"/>
                <w:iCs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iCs/>
                <w:color w:val="auto"/>
                <w:sz w:val="22"/>
                <w:szCs w:val="22"/>
              </w:rPr>
              <w:t>Dr. Szabó István</w:t>
            </w:r>
          </w:p>
          <w:p w:rsidR="001F7F05" w:rsidRPr="00BF56C0" w:rsidRDefault="001F7F05" w:rsidP="006556A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F56C0">
              <w:rPr>
                <w:rFonts w:ascii="Calibri" w:hAnsi="Calibri" w:cs="Calibri"/>
                <w:color w:val="auto"/>
                <w:sz w:val="22"/>
                <w:szCs w:val="22"/>
              </w:rPr>
              <w:t>püspök, a Zsinat lelkészi elnöke</w:t>
            </w:r>
          </w:p>
        </w:tc>
      </w:tr>
    </w:tbl>
    <w:p w:rsidR="001F7F05" w:rsidRPr="00BF56C0" w:rsidRDefault="001F7F05" w:rsidP="001F7F05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F7F05" w:rsidRPr="00BF56C0" w:rsidRDefault="001F7F05" w:rsidP="001F7F05">
      <w:pPr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1F7F05" w:rsidRPr="00BF56C0" w:rsidRDefault="001F7F05" w:rsidP="001F7F05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1F7F05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1F7F05">
      <w:pPr>
        <w:jc w:val="both"/>
        <w:rPr>
          <w:rFonts w:ascii="Calibri" w:hAnsi="Calibri" w:cs="Calibri"/>
          <w:color w:val="auto"/>
          <w:sz w:val="20"/>
          <w:szCs w:val="22"/>
        </w:rPr>
      </w:pPr>
    </w:p>
    <w:p w:rsidR="001F7F05" w:rsidRPr="00BF56C0" w:rsidRDefault="001F7F05" w:rsidP="0008186E">
      <w:pPr>
        <w:jc w:val="both"/>
        <w:rPr>
          <w:rFonts w:ascii="Calibri" w:hAnsi="Calibri" w:cs="Calibri"/>
          <w:color w:val="auto"/>
          <w:sz w:val="20"/>
          <w:szCs w:val="22"/>
        </w:rPr>
      </w:pPr>
    </w:p>
    <w:sectPr w:rsidR="001F7F05" w:rsidRPr="00BF56C0" w:rsidSect="00184F19">
      <w:footerReference w:type="default" r:id="rId8"/>
      <w:type w:val="continuous"/>
      <w:pgSz w:w="11906" w:h="16838"/>
      <w:pgMar w:top="567" w:right="1417" w:bottom="568" w:left="1276" w:header="360" w:footer="7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endnote>
  <w:endnote w:type="continuationSeparator" w:id="0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721Lt_PF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useo Slab 3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lab 1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s721_PF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62C" w:rsidRPr="00363771" w:rsidRDefault="00A8462C">
    <w:pPr>
      <w:pStyle w:val="llb"/>
      <w:jc w:val="center"/>
      <w:rPr>
        <w:rFonts w:ascii="Calibri" w:hAnsi="Calibri"/>
      </w:rPr>
    </w:pPr>
    <w:r w:rsidRPr="00363771">
      <w:rPr>
        <w:rFonts w:ascii="Calibri" w:hAnsi="Calibri"/>
      </w:rPr>
      <w:fldChar w:fldCharType="begin"/>
    </w:r>
    <w:r w:rsidRPr="00363771">
      <w:rPr>
        <w:rFonts w:ascii="Calibri" w:hAnsi="Calibri"/>
      </w:rPr>
      <w:instrText>PAGE   \* MERGEFORMAT</w:instrText>
    </w:r>
    <w:r w:rsidRPr="00363771">
      <w:rPr>
        <w:rFonts w:ascii="Calibri" w:hAnsi="Calibri"/>
      </w:rPr>
      <w:fldChar w:fldCharType="separate"/>
    </w:r>
    <w:r w:rsidR="00482F09">
      <w:rPr>
        <w:rFonts w:ascii="Calibri" w:hAnsi="Calibri"/>
        <w:noProof/>
      </w:rPr>
      <w:t>7</w:t>
    </w:r>
    <w:r w:rsidRPr="00363771">
      <w:rPr>
        <w:rFonts w:ascii="Calibri" w:hAnsi="Calibri"/>
      </w:rPr>
      <w:fldChar w:fldCharType="end"/>
    </w:r>
  </w:p>
  <w:p w:rsidR="00A8462C" w:rsidRDefault="00A8462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separator/>
      </w:r>
    </w:p>
  </w:footnote>
  <w:footnote w:type="continuationSeparator" w:id="0">
    <w:p w:rsidR="00430043" w:rsidRDefault="00430043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5BA4B76"/>
    <w:lvl w:ilvl="0">
      <w:start w:val="1"/>
      <w:numFmt w:val="bullet"/>
      <w:pStyle w:val="Cmsor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singleLevel"/>
    <w:tmpl w:val="03FAED2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/>
        <w:bCs/>
      </w:rPr>
    </w:lvl>
  </w:abstractNum>
  <w:abstractNum w:abstractNumId="4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abstractNum w:abstractNumId="7">
    <w:nsid w:val="083335E3"/>
    <w:multiLevelType w:val="hybridMultilevel"/>
    <w:tmpl w:val="1E26E6A0"/>
    <w:lvl w:ilvl="0" w:tplc="6F40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7E183B"/>
    <w:multiLevelType w:val="hybridMultilevel"/>
    <w:tmpl w:val="AE22F15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CB80DF0"/>
    <w:multiLevelType w:val="hybridMultilevel"/>
    <w:tmpl w:val="C0003172"/>
    <w:lvl w:ilvl="0" w:tplc="6F407D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02C129D"/>
    <w:multiLevelType w:val="multilevel"/>
    <w:tmpl w:val="9B744D4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70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B3A33B9"/>
    <w:multiLevelType w:val="hybridMultilevel"/>
    <w:tmpl w:val="20747E24"/>
    <w:lvl w:ilvl="0" w:tplc="BAC003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97473"/>
    <w:multiLevelType w:val="hybridMultilevel"/>
    <w:tmpl w:val="58D686F4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590460C"/>
    <w:multiLevelType w:val="hybridMultilevel"/>
    <w:tmpl w:val="F7FE9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26009"/>
    <w:multiLevelType w:val="hybridMultilevel"/>
    <w:tmpl w:val="9BB61FE0"/>
    <w:lvl w:ilvl="0" w:tplc="6D14EF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36C05"/>
    <w:multiLevelType w:val="hybridMultilevel"/>
    <w:tmpl w:val="9202DD1A"/>
    <w:lvl w:ilvl="0" w:tplc="BAC003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930E9"/>
    <w:multiLevelType w:val="hybridMultilevel"/>
    <w:tmpl w:val="33F00E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93CF0"/>
    <w:multiLevelType w:val="singleLevel"/>
    <w:tmpl w:val="97784FA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39413808"/>
    <w:multiLevelType w:val="hybridMultilevel"/>
    <w:tmpl w:val="FAC2AE6E"/>
    <w:lvl w:ilvl="0" w:tplc="BAC00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259ED"/>
    <w:multiLevelType w:val="hybridMultilevel"/>
    <w:tmpl w:val="471C69D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E6140A3"/>
    <w:multiLevelType w:val="hybridMultilevel"/>
    <w:tmpl w:val="34005CA8"/>
    <w:lvl w:ilvl="0" w:tplc="0282A5DE">
      <w:numFmt w:val="bullet"/>
      <w:pStyle w:val="Felsorols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BC7750"/>
    <w:multiLevelType w:val="hybridMultilevel"/>
    <w:tmpl w:val="F2F2EB28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3E2774A"/>
    <w:multiLevelType w:val="hybridMultilevel"/>
    <w:tmpl w:val="9202DD1A"/>
    <w:lvl w:ilvl="0" w:tplc="BAC003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D35B6"/>
    <w:multiLevelType w:val="hybridMultilevel"/>
    <w:tmpl w:val="8DDC98E4"/>
    <w:lvl w:ilvl="0" w:tplc="C0285B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AE20C1E"/>
    <w:multiLevelType w:val="hybridMultilevel"/>
    <w:tmpl w:val="2BF261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2BF6"/>
    <w:multiLevelType w:val="hybridMultilevel"/>
    <w:tmpl w:val="66148452"/>
    <w:lvl w:ilvl="0" w:tplc="C0285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E62FC"/>
    <w:multiLevelType w:val="hybridMultilevel"/>
    <w:tmpl w:val="4FDC113E"/>
    <w:lvl w:ilvl="0" w:tplc="6F407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0223B08"/>
    <w:multiLevelType w:val="hybridMultilevel"/>
    <w:tmpl w:val="FCA25650"/>
    <w:lvl w:ilvl="0" w:tplc="AB6E3A4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1B94D01"/>
    <w:multiLevelType w:val="hybridMultilevel"/>
    <w:tmpl w:val="E2381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B22CF"/>
    <w:multiLevelType w:val="hybridMultilevel"/>
    <w:tmpl w:val="143698FC"/>
    <w:lvl w:ilvl="0" w:tplc="F320B9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D45A3"/>
    <w:multiLevelType w:val="hybridMultilevel"/>
    <w:tmpl w:val="4A66ADB0"/>
    <w:lvl w:ilvl="0" w:tplc="6F407D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2E0AA8"/>
    <w:multiLevelType w:val="hybridMultilevel"/>
    <w:tmpl w:val="DF7045E2"/>
    <w:lvl w:ilvl="0" w:tplc="BAC0034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407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B4EC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4E73E9"/>
    <w:multiLevelType w:val="hybridMultilevel"/>
    <w:tmpl w:val="EE8CF990"/>
    <w:lvl w:ilvl="0" w:tplc="C0285B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07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B4EC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6EA48EA"/>
    <w:multiLevelType w:val="hybridMultilevel"/>
    <w:tmpl w:val="9202DD1A"/>
    <w:lvl w:ilvl="0" w:tplc="BAC003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13A6E"/>
    <w:multiLevelType w:val="hybridMultilevel"/>
    <w:tmpl w:val="97F06F74"/>
    <w:lvl w:ilvl="0" w:tplc="A52CFA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302DE"/>
    <w:multiLevelType w:val="hybridMultilevel"/>
    <w:tmpl w:val="AC5AAE66"/>
    <w:lvl w:ilvl="0" w:tplc="C0285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B23ACE"/>
    <w:multiLevelType w:val="hybridMultilevel"/>
    <w:tmpl w:val="5210C414"/>
    <w:lvl w:ilvl="0" w:tplc="6F407D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0285B8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8"/>
  </w:num>
  <w:num w:numId="5">
    <w:abstractNumId w:val="2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</w:num>
  <w:num w:numId="22">
    <w:abstractNumId w:val="31"/>
  </w:num>
  <w:num w:numId="23">
    <w:abstractNumId w:val="11"/>
  </w:num>
  <w:num w:numId="24">
    <w:abstractNumId w:val="22"/>
  </w:num>
  <w:num w:numId="25">
    <w:abstractNumId w:val="18"/>
  </w:num>
  <w:num w:numId="26">
    <w:abstractNumId w:val="14"/>
  </w:num>
  <w:num w:numId="27">
    <w:abstractNumId w:val="29"/>
  </w:num>
  <w:num w:numId="28">
    <w:abstractNumId w:val="15"/>
  </w:num>
  <w:num w:numId="29">
    <w:abstractNumId w:val="33"/>
  </w:num>
  <w:num w:numId="30">
    <w:abstractNumId w:val="34"/>
  </w:num>
  <w:num w:numId="31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306"/>
    <w:rsid w:val="000118EE"/>
    <w:rsid w:val="00011CC6"/>
    <w:rsid w:val="000130AC"/>
    <w:rsid w:val="000229FB"/>
    <w:rsid w:val="0002311B"/>
    <w:rsid w:val="000246D3"/>
    <w:rsid w:val="00024DA7"/>
    <w:rsid w:val="00026F19"/>
    <w:rsid w:val="00033DC7"/>
    <w:rsid w:val="00035060"/>
    <w:rsid w:val="00037299"/>
    <w:rsid w:val="0003794A"/>
    <w:rsid w:val="00055F85"/>
    <w:rsid w:val="0006065C"/>
    <w:rsid w:val="00075FB2"/>
    <w:rsid w:val="000760C8"/>
    <w:rsid w:val="0007683B"/>
    <w:rsid w:val="0008186E"/>
    <w:rsid w:val="00083DFD"/>
    <w:rsid w:val="000915DB"/>
    <w:rsid w:val="000929A4"/>
    <w:rsid w:val="00093E59"/>
    <w:rsid w:val="000A250D"/>
    <w:rsid w:val="000A2A2B"/>
    <w:rsid w:val="000B2B78"/>
    <w:rsid w:val="000C3C52"/>
    <w:rsid w:val="000C56E6"/>
    <w:rsid w:val="000C7AF0"/>
    <w:rsid w:val="000C7E46"/>
    <w:rsid w:val="000D008E"/>
    <w:rsid w:val="000D20B3"/>
    <w:rsid w:val="000D659B"/>
    <w:rsid w:val="000E34E6"/>
    <w:rsid w:val="000F709D"/>
    <w:rsid w:val="00101BD5"/>
    <w:rsid w:val="001042FE"/>
    <w:rsid w:val="00106109"/>
    <w:rsid w:val="001109A5"/>
    <w:rsid w:val="001164A7"/>
    <w:rsid w:val="00117C0A"/>
    <w:rsid w:val="00123696"/>
    <w:rsid w:val="001275C8"/>
    <w:rsid w:val="00134F99"/>
    <w:rsid w:val="00136A23"/>
    <w:rsid w:val="00136AD8"/>
    <w:rsid w:val="00141B06"/>
    <w:rsid w:val="00154585"/>
    <w:rsid w:val="00154C90"/>
    <w:rsid w:val="001613D4"/>
    <w:rsid w:val="0016205B"/>
    <w:rsid w:val="001628FD"/>
    <w:rsid w:val="00163D54"/>
    <w:rsid w:val="0017010B"/>
    <w:rsid w:val="0017180E"/>
    <w:rsid w:val="001739B7"/>
    <w:rsid w:val="001752BB"/>
    <w:rsid w:val="001834E6"/>
    <w:rsid w:val="00183A41"/>
    <w:rsid w:val="00184DA7"/>
    <w:rsid w:val="00184F19"/>
    <w:rsid w:val="0018555F"/>
    <w:rsid w:val="001902FC"/>
    <w:rsid w:val="00190AB9"/>
    <w:rsid w:val="0019403D"/>
    <w:rsid w:val="001A37FA"/>
    <w:rsid w:val="001A3996"/>
    <w:rsid w:val="001A475D"/>
    <w:rsid w:val="001A755C"/>
    <w:rsid w:val="001B1780"/>
    <w:rsid w:val="001B1BDD"/>
    <w:rsid w:val="001C00EE"/>
    <w:rsid w:val="001C0E8F"/>
    <w:rsid w:val="001C3083"/>
    <w:rsid w:val="001D6DBD"/>
    <w:rsid w:val="001D7B52"/>
    <w:rsid w:val="001E07B5"/>
    <w:rsid w:val="001E51C9"/>
    <w:rsid w:val="001F2F3A"/>
    <w:rsid w:val="001F7F05"/>
    <w:rsid w:val="0020067D"/>
    <w:rsid w:val="00204AD2"/>
    <w:rsid w:val="002065F1"/>
    <w:rsid w:val="0020781E"/>
    <w:rsid w:val="00207923"/>
    <w:rsid w:val="002137B8"/>
    <w:rsid w:val="00215B4C"/>
    <w:rsid w:val="0021632D"/>
    <w:rsid w:val="00216EA4"/>
    <w:rsid w:val="00223D2C"/>
    <w:rsid w:val="00230D10"/>
    <w:rsid w:val="00240E4A"/>
    <w:rsid w:val="00243A8E"/>
    <w:rsid w:val="00252256"/>
    <w:rsid w:val="00252FE4"/>
    <w:rsid w:val="00253612"/>
    <w:rsid w:val="00253D2A"/>
    <w:rsid w:val="002563B7"/>
    <w:rsid w:val="0025699A"/>
    <w:rsid w:val="00257912"/>
    <w:rsid w:val="00257C75"/>
    <w:rsid w:val="002624EC"/>
    <w:rsid w:val="002666F7"/>
    <w:rsid w:val="0027203B"/>
    <w:rsid w:val="00272325"/>
    <w:rsid w:val="00272DBF"/>
    <w:rsid w:val="00283F22"/>
    <w:rsid w:val="00284122"/>
    <w:rsid w:val="0029050A"/>
    <w:rsid w:val="00294AD0"/>
    <w:rsid w:val="002A0573"/>
    <w:rsid w:val="002A3FEF"/>
    <w:rsid w:val="002B5363"/>
    <w:rsid w:val="002B701C"/>
    <w:rsid w:val="002C0E2A"/>
    <w:rsid w:val="002C2F5D"/>
    <w:rsid w:val="002C6FD9"/>
    <w:rsid w:val="002D5136"/>
    <w:rsid w:val="002E1C6C"/>
    <w:rsid w:val="002E218C"/>
    <w:rsid w:val="002E5747"/>
    <w:rsid w:val="002E6871"/>
    <w:rsid w:val="002F2E4B"/>
    <w:rsid w:val="003006CB"/>
    <w:rsid w:val="003041D5"/>
    <w:rsid w:val="00305DD9"/>
    <w:rsid w:val="003070F6"/>
    <w:rsid w:val="00307CE8"/>
    <w:rsid w:val="00317A6A"/>
    <w:rsid w:val="00322CC3"/>
    <w:rsid w:val="003236D3"/>
    <w:rsid w:val="003252C6"/>
    <w:rsid w:val="00326B8E"/>
    <w:rsid w:val="00327F0B"/>
    <w:rsid w:val="00344259"/>
    <w:rsid w:val="00346E94"/>
    <w:rsid w:val="003473E8"/>
    <w:rsid w:val="00347ABE"/>
    <w:rsid w:val="00350408"/>
    <w:rsid w:val="00353EF2"/>
    <w:rsid w:val="00354649"/>
    <w:rsid w:val="003605AF"/>
    <w:rsid w:val="00360B43"/>
    <w:rsid w:val="00363771"/>
    <w:rsid w:val="00373194"/>
    <w:rsid w:val="00380A4B"/>
    <w:rsid w:val="00391BFE"/>
    <w:rsid w:val="0039426A"/>
    <w:rsid w:val="003A01A7"/>
    <w:rsid w:val="003B224A"/>
    <w:rsid w:val="003B297C"/>
    <w:rsid w:val="003B3D34"/>
    <w:rsid w:val="003B4530"/>
    <w:rsid w:val="003B6783"/>
    <w:rsid w:val="003B6BD7"/>
    <w:rsid w:val="003C03AF"/>
    <w:rsid w:val="003C041F"/>
    <w:rsid w:val="003C4C69"/>
    <w:rsid w:val="003E6CD0"/>
    <w:rsid w:val="0040222C"/>
    <w:rsid w:val="00405DC8"/>
    <w:rsid w:val="00406B8E"/>
    <w:rsid w:val="00407F1B"/>
    <w:rsid w:val="00413671"/>
    <w:rsid w:val="0042305C"/>
    <w:rsid w:val="00425B51"/>
    <w:rsid w:val="00430043"/>
    <w:rsid w:val="0043147E"/>
    <w:rsid w:val="00436F0E"/>
    <w:rsid w:val="004405A9"/>
    <w:rsid w:val="0044140F"/>
    <w:rsid w:val="0044553F"/>
    <w:rsid w:val="004472F6"/>
    <w:rsid w:val="0046301C"/>
    <w:rsid w:val="00463B29"/>
    <w:rsid w:val="00465448"/>
    <w:rsid w:val="004775E7"/>
    <w:rsid w:val="00480526"/>
    <w:rsid w:val="00482F09"/>
    <w:rsid w:val="0048545D"/>
    <w:rsid w:val="00485DDA"/>
    <w:rsid w:val="0049261B"/>
    <w:rsid w:val="00497DCC"/>
    <w:rsid w:val="004A2707"/>
    <w:rsid w:val="004A64FA"/>
    <w:rsid w:val="004C63A3"/>
    <w:rsid w:val="004D5945"/>
    <w:rsid w:val="004E0A33"/>
    <w:rsid w:val="004E1A15"/>
    <w:rsid w:val="004E3E0C"/>
    <w:rsid w:val="004F43CB"/>
    <w:rsid w:val="005001B2"/>
    <w:rsid w:val="00500388"/>
    <w:rsid w:val="00502C37"/>
    <w:rsid w:val="005035B9"/>
    <w:rsid w:val="00507579"/>
    <w:rsid w:val="00511333"/>
    <w:rsid w:val="00511F0D"/>
    <w:rsid w:val="005216C9"/>
    <w:rsid w:val="00522E85"/>
    <w:rsid w:val="00525160"/>
    <w:rsid w:val="00527B41"/>
    <w:rsid w:val="00531659"/>
    <w:rsid w:val="00532FCF"/>
    <w:rsid w:val="00533276"/>
    <w:rsid w:val="0053428E"/>
    <w:rsid w:val="00534E32"/>
    <w:rsid w:val="00537763"/>
    <w:rsid w:val="00540293"/>
    <w:rsid w:val="00540411"/>
    <w:rsid w:val="00561FE2"/>
    <w:rsid w:val="00564422"/>
    <w:rsid w:val="00564924"/>
    <w:rsid w:val="00564A3C"/>
    <w:rsid w:val="00565E6C"/>
    <w:rsid w:val="00566319"/>
    <w:rsid w:val="005723E8"/>
    <w:rsid w:val="005737C2"/>
    <w:rsid w:val="005741A2"/>
    <w:rsid w:val="0057713A"/>
    <w:rsid w:val="00586FDC"/>
    <w:rsid w:val="005902AF"/>
    <w:rsid w:val="0059549C"/>
    <w:rsid w:val="00596111"/>
    <w:rsid w:val="005969C0"/>
    <w:rsid w:val="005A09F3"/>
    <w:rsid w:val="005A244C"/>
    <w:rsid w:val="005A25FF"/>
    <w:rsid w:val="005A7654"/>
    <w:rsid w:val="005B3B35"/>
    <w:rsid w:val="005B492E"/>
    <w:rsid w:val="005B70E1"/>
    <w:rsid w:val="005B7F8E"/>
    <w:rsid w:val="005C0FC1"/>
    <w:rsid w:val="005C3214"/>
    <w:rsid w:val="005C4D4D"/>
    <w:rsid w:val="005D054B"/>
    <w:rsid w:val="005D1D81"/>
    <w:rsid w:val="005D47FE"/>
    <w:rsid w:val="005D4FF7"/>
    <w:rsid w:val="005D58E5"/>
    <w:rsid w:val="005E16F8"/>
    <w:rsid w:val="005E32FA"/>
    <w:rsid w:val="005E3744"/>
    <w:rsid w:val="006029BA"/>
    <w:rsid w:val="00603079"/>
    <w:rsid w:val="00605E07"/>
    <w:rsid w:val="00606DC5"/>
    <w:rsid w:val="006075F4"/>
    <w:rsid w:val="00610409"/>
    <w:rsid w:val="00620544"/>
    <w:rsid w:val="006210B8"/>
    <w:rsid w:val="00632CE4"/>
    <w:rsid w:val="00645D25"/>
    <w:rsid w:val="006534C5"/>
    <w:rsid w:val="00656152"/>
    <w:rsid w:val="00656DCC"/>
    <w:rsid w:val="00657D93"/>
    <w:rsid w:val="00667BF4"/>
    <w:rsid w:val="0067244F"/>
    <w:rsid w:val="00672CD9"/>
    <w:rsid w:val="00672E76"/>
    <w:rsid w:val="0068073D"/>
    <w:rsid w:val="00681DDD"/>
    <w:rsid w:val="0068773D"/>
    <w:rsid w:val="00695B7C"/>
    <w:rsid w:val="006A1A8A"/>
    <w:rsid w:val="006A42F0"/>
    <w:rsid w:val="006A53B4"/>
    <w:rsid w:val="006A5BFD"/>
    <w:rsid w:val="006B3A8E"/>
    <w:rsid w:val="006C4C01"/>
    <w:rsid w:val="006C4DD3"/>
    <w:rsid w:val="006D1957"/>
    <w:rsid w:val="006D3293"/>
    <w:rsid w:val="006D5BEF"/>
    <w:rsid w:val="006D6FFA"/>
    <w:rsid w:val="006E43E4"/>
    <w:rsid w:val="006E5ED1"/>
    <w:rsid w:val="006F4C00"/>
    <w:rsid w:val="00700585"/>
    <w:rsid w:val="0070790C"/>
    <w:rsid w:val="007128FD"/>
    <w:rsid w:val="007165D5"/>
    <w:rsid w:val="00721065"/>
    <w:rsid w:val="00721F05"/>
    <w:rsid w:val="00725276"/>
    <w:rsid w:val="00733F30"/>
    <w:rsid w:val="007409C2"/>
    <w:rsid w:val="00743F92"/>
    <w:rsid w:val="00745998"/>
    <w:rsid w:val="007537C7"/>
    <w:rsid w:val="00757082"/>
    <w:rsid w:val="00765832"/>
    <w:rsid w:val="00766CDF"/>
    <w:rsid w:val="00775DBF"/>
    <w:rsid w:val="00780396"/>
    <w:rsid w:val="00785956"/>
    <w:rsid w:val="007911C8"/>
    <w:rsid w:val="007954A6"/>
    <w:rsid w:val="00797D2A"/>
    <w:rsid w:val="007A00BB"/>
    <w:rsid w:val="007A243F"/>
    <w:rsid w:val="007B050B"/>
    <w:rsid w:val="007B2836"/>
    <w:rsid w:val="007C2419"/>
    <w:rsid w:val="007C6B1B"/>
    <w:rsid w:val="007D08EC"/>
    <w:rsid w:val="007D13BD"/>
    <w:rsid w:val="007D2390"/>
    <w:rsid w:val="007D6D6D"/>
    <w:rsid w:val="007E1B2A"/>
    <w:rsid w:val="007E335F"/>
    <w:rsid w:val="007F35A2"/>
    <w:rsid w:val="007F377A"/>
    <w:rsid w:val="00801B00"/>
    <w:rsid w:val="0080693A"/>
    <w:rsid w:val="00806A5F"/>
    <w:rsid w:val="008076AD"/>
    <w:rsid w:val="008105E2"/>
    <w:rsid w:val="008136F4"/>
    <w:rsid w:val="0081692B"/>
    <w:rsid w:val="008219FF"/>
    <w:rsid w:val="008221F7"/>
    <w:rsid w:val="00822376"/>
    <w:rsid w:val="00822553"/>
    <w:rsid w:val="00823922"/>
    <w:rsid w:val="00826800"/>
    <w:rsid w:val="008301CA"/>
    <w:rsid w:val="00832024"/>
    <w:rsid w:val="00832335"/>
    <w:rsid w:val="00834197"/>
    <w:rsid w:val="00834741"/>
    <w:rsid w:val="008401C8"/>
    <w:rsid w:val="008523A8"/>
    <w:rsid w:val="0086073B"/>
    <w:rsid w:val="00861A1F"/>
    <w:rsid w:val="008707EA"/>
    <w:rsid w:val="00872417"/>
    <w:rsid w:val="00876078"/>
    <w:rsid w:val="00877526"/>
    <w:rsid w:val="00880CE1"/>
    <w:rsid w:val="008813D7"/>
    <w:rsid w:val="00893D4B"/>
    <w:rsid w:val="00893EB1"/>
    <w:rsid w:val="008A16D8"/>
    <w:rsid w:val="008A2348"/>
    <w:rsid w:val="008A6AB2"/>
    <w:rsid w:val="008B203F"/>
    <w:rsid w:val="008B384E"/>
    <w:rsid w:val="008C03F0"/>
    <w:rsid w:val="008C19F8"/>
    <w:rsid w:val="008C5F94"/>
    <w:rsid w:val="008C7306"/>
    <w:rsid w:val="008D39EE"/>
    <w:rsid w:val="008D5B3C"/>
    <w:rsid w:val="008D712F"/>
    <w:rsid w:val="008E417A"/>
    <w:rsid w:val="008E72DF"/>
    <w:rsid w:val="008F1FA1"/>
    <w:rsid w:val="008F4CC8"/>
    <w:rsid w:val="008F5031"/>
    <w:rsid w:val="0092023D"/>
    <w:rsid w:val="009210A3"/>
    <w:rsid w:val="0092704A"/>
    <w:rsid w:val="00927A5B"/>
    <w:rsid w:val="00930C31"/>
    <w:rsid w:val="00930C39"/>
    <w:rsid w:val="009348EF"/>
    <w:rsid w:val="009368F6"/>
    <w:rsid w:val="00940388"/>
    <w:rsid w:val="00940803"/>
    <w:rsid w:val="00941D6C"/>
    <w:rsid w:val="0094565F"/>
    <w:rsid w:val="00951746"/>
    <w:rsid w:val="00952EB6"/>
    <w:rsid w:val="009546B3"/>
    <w:rsid w:val="00962D99"/>
    <w:rsid w:val="00965CE3"/>
    <w:rsid w:val="0096607A"/>
    <w:rsid w:val="00970E16"/>
    <w:rsid w:val="00972893"/>
    <w:rsid w:val="00987964"/>
    <w:rsid w:val="00990301"/>
    <w:rsid w:val="00991422"/>
    <w:rsid w:val="009A19EA"/>
    <w:rsid w:val="009A55B8"/>
    <w:rsid w:val="009C4DD1"/>
    <w:rsid w:val="009D2395"/>
    <w:rsid w:val="009E0BE3"/>
    <w:rsid w:val="009E1443"/>
    <w:rsid w:val="009E19B9"/>
    <w:rsid w:val="009E4543"/>
    <w:rsid w:val="009E62A1"/>
    <w:rsid w:val="009F70E1"/>
    <w:rsid w:val="00A04B92"/>
    <w:rsid w:val="00A13191"/>
    <w:rsid w:val="00A13AEE"/>
    <w:rsid w:val="00A264A1"/>
    <w:rsid w:val="00A402D7"/>
    <w:rsid w:val="00A41F63"/>
    <w:rsid w:val="00A431EC"/>
    <w:rsid w:val="00A46248"/>
    <w:rsid w:val="00A5063E"/>
    <w:rsid w:val="00A62BC6"/>
    <w:rsid w:val="00A70ADE"/>
    <w:rsid w:val="00A8462C"/>
    <w:rsid w:val="00A91697"/>
    <w:rsid w:val="00A9593E"/>
    <w:rsid w:val="00AA0768"/>
    <w:rsid w:val="00AB0759"/>
    <w:rsid w:val="00AB45D0"/>
    <w:rsid w:val="00AB78CC"/>
    <w:rsid w:val="00AC64E4"/>
    <w:rsid w:val="00AD72DC"/>
    <w:rsid w:val="00AD7E65"/>
    <w:rsid w:val="00AE7B8D"/>
    <w:rsid w:val="00AF0437"/>
    <w:rsid w:val="00AF2AA7"/>
    <w:rsid w:val="00B019DE"/>
    <w:rsid w:val="00B05D55"/>
    <w:rsid w:val="00B10FAD"/>
    <w:rsid w:val="00B11AE6"/>
    <w:rsid w:val="00B14790"/>
    <w:rsid w:val="00B21299"/>
    <w:rsid w:val="00B25062"/>
    <w:rsid w:val="00B316FE"/>
    <w:rsid w:val="00B32AA8"/>
    <w:rsid w:val="00B35BBC"/>
    <w:rsid w:val="00B43556"/>
    <w:rsid w:val="00B8259F"/>
    <w:rsid w:val="00B85764"/>
    <w:rsid w:val="00B87FAA"/>
    <w:rsid w:val="00BA005F"/>
    <w:rsid w:val="00BA4109"/>
    <w:rsid w:val="00BA6968"/>
    <w:rsid w:val="00BA6AF5"/>
    <w:rsid w:val="00BB1EC8"/>
    <w:rsid w:val="00BB2E87"/>
    <w:rsid w:val="00BB3A9D"/>
    <w:rsid w:val="00BB3F82"/>
    <w:rsid w:val="00BC2D19"/>
    <w:rsid w:val="00BD4BCD"/>
    <w:rsid w:val="00BE02DF"/>
    <w:rsid w:val="00BE264C"/>
    <w:rsid w:val="00BE3DE5"/>
    <w:rsid w:val="00BE4D2D"/>
    <w:rsid w:val="00BF56C0"/>
    <w:rsid w:val="00BF64B0"/>
    <w:rsid w:val="00C0757F"/>
    <w:rsid w:val="00C15D25"/>
    <w:rsid w:val="00C177A7"/>
    <w:rsid w:val="00C2088C"/>
    <w:rsid w:val="00C22724"/>
    <w:rsid w:val="00C333EC"/>
    <w:rsid w:val="00C33C18"/>
    <w:rsid w:val="00C33E02"/>
    <w:rsid w:val="00C4108D"/>
    <w:rsid w:val="00C56B05"/>
    <w:rsid w:val="00C673D1"/>
    <w:rsid w:val="00C67EA7"/>
    <w:rsid w:val="00C70C23"/>
    <w:rsid w:val="00C719ED"/>
    <w:rsid w:val="00C7219A"/>
    <w:rsid w:val="00C74D42"/>
    <w:rsid w:val="00C80B91"/>
    <w:rsid w:val="00C940D2"/>
    <w:rsid w:val="00CA09D9"/>
    <w:rsid w:val="00CA4EF4"/>
    <w:rsid w:val="00CA7D81"/>
    <w:rsid w:val="00CB2D79"/>
    <w:rsid w:val="00CB551F"/>
    <w:rsid w:val="00CB7023"/>
    <w:rsid w:val="00CC6781"/>
    <w:rsid w:val="00CD16C3"/>
    <w:rsid w:val="00CD2BE8"/>
    <w:rsid w:val="00CD4ED6"/>
    <w:rsid w:val="00CE08CB"/>
    <w:rsid w:val="00CE3042"/>
    <w:rsid w:val="00CE35AE"/>
    <w:rsid w:val="00CE5652"/>
    <w:rsid w:val="00CF0FED"/>
    <w:rsid w:val="00CF2DF6"/>
    <w:rsid w:val="00CF522E"/>
    <w:rsid w:val="00CF6E62"/>
    <w:rsid w:val="00D03BC9"/>
    <w:rsid w:val="00D067D0"/>
    <w:rsid w:val="00D258DA"/>
    <w:rsid w:val="00D271DC"/>
    <w:rsid w:val="00D300AF"/>
    <w:rsid w:val="00D44C41"/>
    <w:rsid w:val="00D53A7C"/>
    <w:rsid w:val="00D53BE4"/>
    <w:rsid w:val="00D608C0"/>
    <w:rsid w:val="00D64413"/>
    <w:rsid w:val="00D653FE"/>
    <w:rsid w:val="00D72671"/>
    <w:rsid w:val="00D72EBB"/>
    <w:rsid w:val="00D76603"/>
    <w:rsid w:val="00D822CC"/>
    <w:rsid w:val="00D830E4"/>
    <w:rsid w:val="00D831BF"/>
    <w:rsid w:val="00D832E3"/>
    <w:rsid w:val="00D8536F"/>
    <w:rsid w:val="00D91331"/>
    <w:rsid w:val="00D92837"/>
    <w:rsid w:val="00D94877"/>
    <w:rsid w:val="00DA1687"/>
    <w:rsid w:val="00DA2E3A"/>
    <w:rsid w:val="00DA3275"/>
    <w:rsid w:val="00DA41E7"/>
    <w:rsid w:val="00DA5A51"/>
    <w:rsid w:val="00DB06E6"/>
    <w:rsid w:val="00DB0F1B"/>
    <w:rsid w:val="00DB21E4"/>
    <w:rsid w:val="00DB415B"/>
    <w:rsid w:val="00DB5CBA"/>
    <w:rsid w:val="00DB5FA9"/>
    <w:rsid w:val="00DB6D7C"/>
    <w:rsid w:val="00DB75BB"/>
    <w:rsid w:val="00DB7D53"/>
    <w:rsid w:val="00DC4CF8"/>
    <w:rsid w:val="00DD31DE"/>
    <w:rsid w:val="00DD53E4"/>
    <w:rsid w:val="00DE06CB"/>
    <w:rsid w:val="00DE6364"/>
    <w:rsid w:val="00DF4E78"/>
    <w:rsid w:val="00DF7144"/>
    <w:rsid w:val="00E04830"/>
    <w:rsid w:val="00E11422"/>
    <w:rsid w:val="00E165BE"/>
    <w:rsid w:val="00E17FA6"/>
    <w:rsid w:val="00E26647"/>
    <w:rsid w:val="00E27509"/>
    <w:rsid w:val="00E32BC5"/>
    <w:rsid w:val="00E35981"/>
    <w:rsid w:val="00E439A7"/>
    <w:rsid w:val="00E456D3"/>
    <w:rsid w:val="00E46585"/>
    <w:rsid w:val="00E471B6"/>
    <w:rsid w:val="00E5374A"/>
    <w:rsid w:val="00E6015D"/>
    <w:rsid w:val="00E703E9"/>
    <w:rsid w:val="00E82C0E"/>
    <w:rsid w:val="00E8424E"/>
    <w:rsid w:val="00E973F9"/>
    <w:rsid w:val="00EA5C84"/>
    <w:rsid w:val="00EB43AA"/>
    <w:rsid w:val="00EB5D7B"/>
    <w:rsid w:val="00EC11EC"/>
    <w:rsid w:val="00EC29E1"/>
    <w:rsid w:val="00EC7209"/>
    <w:rsid w:val="00ED1190"/>
    <w:rsid w:val="00ED1C22"/>
    <w:rsid w:val="00ED4DC6"/>
    <w:rsid w:val="00EE59A2"/>
    <w:rsid w:val="00EF2850"/>
    <w:rsid w:val="00EF4337"/>
    <w:rsid w:val="00EF6937"/>
    <w:rsid w:val="00F10325"/>
    <w:rsid w:val="00F11AF0"/>
    <w:rsid w:val="00F1506A"/>
    <w:rsid w:val="00F15597"/>
    <w:rsid w:val="00F16F66"/>
    <w:rsid w:val="00F201A4"/>
    <w:rsid w:val="00F30BD9"/>
    <w:rsid w:val="00F33C10"/>
    <w:rsid w:val="00F34D58"/>
    <w:rsid w:val="00F42248"/>
    <w:rsid w:val="00F50C92"/>
    <w:rsid w:val="00F50D5D"/>
    <w:rsid w:val="00F549E1"/>
    <w:rsid w:val="00F654EE"/>
    <w:rsid w:val="00F65AE7"/>
    <w:rsid w:val="00F86D55"/>
    <w:rsid w:val="00F90545"/>
    <w:rsid w:val="00F91EF9"/>
    <w:rsid w:val="00F97990"/>
    <w:rsid w:val="00F97AD8"/>
    <w:rsid w:val="00FA7CD9"/>
    <w:rsid w:val="00FB2970"/>
    <w:rsid w:val="00FB5701"/>
    <w:rsid w:val="00FB762A"/>
    <w:rsid w:val="00FC33F1"/>
    <w:rsid w:val="00FC3BC5"/>
    <w:rsid w:val="00FC7DC5"/>
    <w:rsid w:val="00FD340F"/>
    <w:rsid w:val="00FD434E"/>
    <w:rsid w:val="00FD47C0"/>
    <w:rsid w:val="00FD4C53"/>
    <w:rsid w:val="00FD60EF"/>
    <w:rsid w:val="00FD6BF8"/>
    <w:rsid w:val="00FE436B"/>
    <w:rsid w:val="00FE56C4"/>
    <w:rsid w:val="00FF082A"/>
    <w:rsid w:val="00FF438B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C57135-3BD8-4CCD-A492-745C3C6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3D2C"/>
    <w:pPr>
      <w:suppressAutoHyphens/>
      <w:autoSpaceDE w:val="0"/>
    </w:pPr>
    <w:rPr>
      <w:rFonts w:ascii="Swiss721Lt_PFL" w:hAnsi="Swiss721Lt_PFL" w:cs="Swiss721Lt_PFL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C56B05"/>
    <w:pPr>
      <w:keepNext/>
      <w:tabs>
        <w:tab w:val="num" w:pos="0"/>
      </w:tabs>
      <w:autoSpaceDE/>
      <w:spacing w:before="240" w:after="60"/>
      <w:ind w:left="432" w:hanging="432"/>
      <w:outlineLvl w:val="0"/>
    </w:pPr>
    <w:rPr>
      <w:rFonts w:ascii="Arial" w:hAnsi="Arial" w:cs="Arial"/>
      <w:b/>
      <w:bCs/>
      <w:color w:val="auto"/>
      <w:kern w:val="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C56B05"/>
    <w:pPr>
      <w:keepNext/>
      <w:suppressAutoHyphens w:val="0"/>
      <w:autoSpaceDE/>
      <w:outlineLvl w:val="1"/>
    </w:pPr>
    <w:rPr>
      <w:i/>
      <w:iCs/>
      <w:color w:val="auto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C56B05"/>
    <w:pPr>
      <w:keepNext/>
      <w:autoSpaceDE/>
      <w:jc w:val="center"/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uiPriority w:val="99"/>
    <w:qFormat/>
    <w:rsid w:val="00C56B05"/>
    <w:pPr>
      <w:keepNext/>
      <w:suppressAutoHyphens w:val="0"/>
      <w:autoSpaceDE/>
      <w:jc w:val="both"/>
      <w:outlineLvl w:val="3"/>
    </w:pPr>
    <w:rPr>
      <w:i/>
      <w:iCs/>
      <w:color w:val="auto"/>
      <w:u w:val="single"/>
      <w:lang w:eastAsia="en-US"/>
    </w:rPr>
  </w:style>
  <w:style w:type="paragraph" w:styleId="Cmsor5">
    <w:name w:val="heading 5"/>
    <w:basedOn w:val="Norml"/>
    <w:next w:val="Norml"/>
    <w:link w:val="Cmsor5Char"/>
    <w:uiPriority w:val="99"/>
    <w:qFormat/>
    <w:rsid w:val="00C56B05"/>
    <w:pPr>
      <w:keepNext/>
      <w:suppressAutoHyphens w:val="0"/>
      <w:autoSpaceDE/>
      <w:jc w:val="both"/>
      <w:outlineLvl w:val="4"/>
    </w:pPr>
    <w:rPr>
      <w:color w:val="auto"/>
      <w:lang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C56B05"/>
    <w:pPr>
      <w:keepNext/>
      <w:suppressAutoHyphens w:val="0"/>
      <w:autoSpaceDE/>
      <w:jc w:val="both"/>
      <w:outlineLvl w:val="5"/>
    </w:pPr>
    <w:rPr>
      <w:i/>
      <w:iCs/>
      <w:color w:val="auto"/>
      <w:lang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C56B05"/>
    <w:pPr>
      <w:keepNext/>
      <w:autoSpaceDE/>
      <w:ind w:left="284"/>
      <w:outlineLvl w:val="6"/>
    </w:pPr>
    <w:rPr>
      <w:color w:val="auto"/>
    </w:rPr>
  </w:style>
  <w:style w:type="paragraph" w:styleId="Cmsor9">
    <w:name w:val="heading 9"/>
    <w:basedOn w:val="Norml"/>
    <w:next w:val="Norml"/>
    <w:link w:val="Cmsor9Char"/>
    <w:uiPriority w:val="99"/>
    <w:qFormat/>
    <w:rsid w:val="00C56B05"/>
    <w:pPr>
      <w:keepNext/>
      <w:numPr>
        <w:ilvl w:val="8"/>
        <w:numId w:val="1"/>
      </w:numPr>
      <w:tabs>
        <w:tab w:val="clear" w:pos="360"/>
        <w:tab w:val="num" w:pos="0"/>
      </w:tabs>
      <w:autoSpaceDE/>
      <w:ind w:left="1584" w:hanging="1584"/>
      <w:jc w:val="center"/>
      <w:outlineLvl w:val="8"/>
    </w:pPr>
    <w:rPr>
      <w:b/>
      <w:bCs/>
      <w:color w:val="auto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56B05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Cmsor2Char">
    <w:name w:val="Címsor 2 Char"/>
    <w:link w:val="Cmsor2"/>
    <w:uiPriority w:val="99"/>
    <w:locked/>
    <w:rsid w:val="00C56B05"/>
    <w:rPr>
      <w:rFonts w:ascii="Cambria" w:hAnsi="Cambria" w:cs="Times New Roman"/>
      <w:b/>
      <w:bCs/>
      <w:i/>
      <w:iCs/>
      <w:color w:val="000000"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locked/>
    <w:rsid w:val="00C56B05"/>
    <w:rPr>
      <w:rFonts w:ascii="Cambria" w:hAnsi="Cambria" w:cs="Times New Roman"/>
      <w:b/>
      <w:bCs/>
      <w:color w:val="000000"/>
      <w:sz w:val="26"/>
      <w:szCs w:val="26"/>
      <w:lang w:eastAsia="ar-SA" w:bidi="ar-SA"/>
    </w:rPr>
  </w:style>
  <w:style w:type="character" w:customStyle="1" w:styleId="Cmsor4Char">
    <w:name w:val="Címsor 4 Char"/>
    <w:link w:val="Cmsor4"/>
    <w:uiPriority w:val="99"/>
    <w:semiHidden/>
    <w:locked/>
    <w:rsid w:val="00C56B05"/>
    <w:rPr>
      <w:rFonts w:cs="Times New Roman"/>
      <w:b/>
      <w:bCs/>
      <w:color w:val="000000"/>
      <w:sz w:val="28"/>
      <w:szCs w:val="28"/>
      <w:lang w:eastAsia="ar-SA" w:bidi="ar-SA"/>
    </w:rPr>
  </w:style>
  <w:style w:type="character" w:customStyle="1" w:styleId="Cmsor5Char">
    <w:name w:val="Címsor 5 Char"/>
    <w:link w:val="Cmsor5"/>
    <w:uiPriority w:val="99"/>
    <w:semiHidden/>
    <w:locked/>
    <w:rsid w:val="00C56B05"/>
    <w:rPr>
      <w:rFonts w:cs="Times New Roman"/>
      <w:b/>
      <w:bCs/>
      <w:i/>
      <w:iCs/>
      <w:color w:val="000000"/>
      <w:sz w:val="26"/>
      <w:szCs w:val="26"/>
      <w:lang w:eastAsia="ar-SA" w:bidi="ar-SA"/>
    </w:rPr>
  </w:style>
  <w:style w:type="character" w:customStyle="1" w:styleId="Cmsor6Char">
    <w:name w:val="Címsor 6 Char"/>
    <w:link w:val="Cmsor6"/>
    <w:uiPriority w:val="99"/>
    <w:semiHidden/>
    <w:locked/>
    <w:rsid w:val="00C56B05"/>
    <w:rPr>
      <w:rFonts w:cs="Times New Roman"/>
      <w:b/>
      <w:bCs/>
      <w:color w:val="000000"/>
      <w:lang w:eastAsia="ar-SA" w:bidi="ar-SA"/>
    </w:rPr>
  </w:style>
  <w:style w:type="character" w:customStyle="1" w:styleId="Cmsor7Char">
    <w:name w:val="Címsor 7 Char"/>
    <w:link w:val="Cmsor7"/>
    <w:uiPriority w:val="99"/>
    <w:semiHidden/>
    <w:locked/>
    <w:rsid w:val="00C56B05"/>
    <w:rPr>
      <w:rFonts w:cs="Times New Roman"/>
      <w:color w:val="000000"/>
      <w:sz w:val="24"/>
      <w:szCs w:val="24"/>
      <w:lang w:eastAsia="ar-SA" w:bidi="ar-SA"/>
    </w:rPr>
  </w:style>
  <w:style w:type="character" w:customStyle="1" w:styleId="Cmsor9Char">
    <w:name w:val="Címsor 9 Char"/>
    <w:link w:val="Cmsor9"/>
    <w:uiPriority w:val="99"/>
    <w:locked/>
    <w:rsid w:val="00C56B05"/>
    <w:rPr>
      <w:rFonts w:ascii="Swiss721Lt_PFL" w:hAnsi="Swiss721Lt_PFL" w:cs="Swiss721Lt_PFL"/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C56B05"/>
    <w:rPr>
      <w:rFonts w:ascii="Garamond" w:hAnsi="Garamond"/>
    </w:rPr>
  </w:style>
  <w:style w:type="character" w:customStyle="1" w:styleId="WW8Num3z0">
    <w:name w:val="WW8Num3z0"/>
    <w:uiPriority w:val="99"/>
    <w:rsid w:val="00C56B05"/>
    <w:rPr>
      <w:rFonts w:ascii="Symbol" w:hAnsi="Symbol"/>
      <w:b/>
    </w:rPr>
  </w:style>
  <w:style w:type="character" w:customStyle="1" w:styleId="WW8Num4z0">
    <w:name w:val="WW8Num4z0"/>
    <w:uiPriority w:val="99"/>
    <w:rsid w:val="00C56B05"/>
    <w:rPr>
      <w:rFonts w:ascii="Garamond" w:hAnsi="Garamond"/>
    </w:rPr>
  </w:style>
  <w:style w:type="character" w:customStyle="1" w:styleId="WW8Num6z0">
    <w:name w:val="WW8Num6z0"/>
    <w:uiPriority w:val="99"/>
    <w:rsid w:val="00C56B05"/>
    <w:rPr>
      <w:rFonts w:ascii="Garamond" w:hAnsi="Garamond"/>
    </w:rPr>
  </w:style>
  <w:style w:type="character" w:customStyle="1" w:styleId="WW8Num7z0">
    <w:name w:val="WW8Num7z0"/>
    <w:uiPriority w:val="99"/>
    <w:rsid w:val="00C56B05"/>
  </w:style>
  <w:style w:type="character" w:customStyle="1" w:styleId="WW8Num8z0">
    <w:name w:val="WW8Num8z0"/>
    <w:uiPriority w:val="99"/>
    <w:rsid w:val="00C56B05"/>
    <w:rPr>
      <w:rFonts w:ascii="Garamond" w:hAnsi="Garamond"/>
    </w:rPr>
  </w:style>
  <w:style w:type="character" w:customStyle="1" w:styleId="WW8Num9z0">
    <w:name w:val="WW8Num9z0"/>
    <w:uiPriority w:val="99"/>
    <w:rsid w:val="00C56B05"/>
    <w:rPr>
      <w:rFonts w:ascii="Garamond" w:hAnsi="Garamond"/>
    </w:rPr>
  </w:style>
  <w:style w:type="character" w:customStyle="1" w:styleId="WW8Num11z0">
    <w:name w:val="WW8Num11z0"/>
    <w:uiPriority w:val="99"/>
    <w:rsid w:val="00C56B05"/>
    <w:rPr>
      <w:b/>
    </w:rPr>
  </w:style>
  <w:style w:type="character" w:customStyle="1" w:styleId="WW8Num12z0">
    <w:name w:val="WW8Num12z0"/>
    <w:uiPriority w:val="99"/>
    <w:rsid w:val="00C56B05"/>
    <w:rPr>
      <w:b/>
    </w:rPr>
  </w:style>
  <w:style w:type="character" w:customStyle="1" w:styleId="WW8Num13z0">
    <w:name w:val="WW8Num13z0"/>
    <w:uiPriority w:val="99"/>
    <w:rsid w:val="00C56B05"/>
    <w:rPr>
      <w:rFonts w:ascii="Garamond" w:hAnsi="Garamond"/>
    </w:rPr>
  </w:style>
  <w:style w:type="character" w:customStyle="1" w:styleId="WW8Num17z0">
    <w:name w:val="WW8Num17z0"/>
    <w:uiPriority w:val="99"/>
    <w:rsid w:val="00C56B05"/>
    <w:rPr>
      <w:rFonts w:ascii="Calibri" w:hAnsi="Calibri"/>
    </w:rPr>
  </w:style>
  <w:style w:type="character" w:customStyle="1" w:styleId="WW8Num21z0">
    <w:name w:val="WW8Num21z0"/>
    <w:uiPriority w:val="99"/>
    <w:rsid w:val="00C56B05"/>
    <w:rPr>
      <w:b/>
    </w:rPr>
  </w:style>
  <w:style w:type="character" w:customStyle="1" w:styleId="WW8Num24z0">
    <w:name w:val="WW8Num24z0"/>
    <w:uiPriority w:val="99"/>
    <w:rsid w:val="00C56B05"/>
    <w:rPr>
      <w:b/>
    </w:rPr>
  </w:style>
  <w:style w:type="character" w:customStyle="1" w:styleId="WW8Num25z0">
    <w:name w:val="WW8Num25z0"/>
    <w:uiPriority w:val="99"/>
    <w:rsid w:val="00C56B05"/>
  </w:style>
  <w:style w:type="character" w:customStyle="1" w:styleId="WW8Num26z0">
    <w:name w:val="WW8Num26z0"/>
    <w:uiPriority w:val="99"/>
    <w:rsid w:val="00C56B05"/>
    <w:rPr>
      <w:rFonts w:ascii="Garamond" w:hAnsi="Garamond"/>
    </w:rPr>
  </w:style>
  <w:style w:type="character" w:customStyle="1" w:styleId="WW8Num26z1">
    <w:name w:val="WW8Num26z1"/>
    <w:uiPriority w:val="99"/>
    <w:rsid w:val="00C56B05"/>
    <w:rPr>
      <w:rFonts w:ascii="Courier New" w:hAnsi="Courier New"/>
    </w:rPr>
  </w:style>
  <w:style w:type="character" w:customStyle="1" w:styleId="WW8Num26z2">
    <w:name w:val="WW8Num26z2"/>
    <w:uiPriority w:val="99"/>
    <w:rsid w:val="00C56B05"/>
    <w:rPr>
      <w:rFonts w:ascii="Wingdings" w:hAnsi="Wingdings"/>
    </w:rPr>
  </w:style>
  <w:style w:type="character" w:customStyle="1" w:styleId="WW8Num26z3">
    <w:name w:val="WW8Num26z3"/>
    <w:uiPriority w:val="99"/>
    <w:rsid w:val="00C56B05"/>
    <w:rPr>
      <w:rFonts w:ascii="Symbol" w:hAnsi="Symbol"/>
    </w:rPr>
  </w:style>
  <w:style w:type="character" w:customStyle="1" w:styleId="WW8Num28z0">
    <w:name w:val="WW8Num28z0"/>
    <w:uiPriority w:val="99"/>
    <w:rsid w:val="00C56B05"/>
  </w:style>
  <w:style w:type="character" w:customStyle="1" w:styleId="WW8Num30z0">
    <w:name w:val="WW8Num30z0"/>
    <w:uiPriority w:val="99"/>
    <w:rsid w:val="00C56B05"/>
    <w:rPr>
      <w:b/>
    </w:rPr>
  </w:style>
  <w:style w:type="character" w:customStyle="1" w:styleId="Bekezdsalapbettpusa2">
    <w:name w:val="Bekezdés alapbetűtípusa2"/>
    <w:uiPriority w:val="99"/>
    <w:rsid w:val="00C56B05"/>
  </w:style>
  <w:style w:type="character" w:customStyle="1" w:styleId="WW8Num1z0">
    <w:name w:val="WW8Num1z0"/>
    <w:uiPriority w:val="99"/>
    <w:rsid w:val="00C56B05"/>
    <w:rPr>
      <w:b/>
      <w:color w:val="auto"/>
    </w:rPr>
  </w:style>
  <w:style w:type="character" w:customStyle="1" w:styleId="WW8Num1z1">
    <w:name w:val="WW8Num1z1"/>
    <w:uiPriority w:val="99"/>
    <w:rsid w:val="00C56B05"/>
    <w:rPr>
      <w:rFonts w:ascii="Times New Roman" w:hAnsi="Times New Roman"/>
    </w:rPr>
  </w:style>
  <w:style w:type="character" w:customStyle="1" w:styleId="WW8Num1z2">
    <w:name w:val="WW8Num1z2"/>
    <w:uiPriority w:val="99"/>
    <w:rsid w:val="00C56B05"/>
    <w:rPr>
      <w:rFonts w:ascii="Times New Roman" w:hAnsi="Times New Roman"/>
      <w:b/>
    </w:rPr>
  </w:style>
  <w:style w:type="character" w:customStyle="1" w:styleId="WW8Num4z1">
    <w:name w:val="WW8Num4z1"/>
    <w:uiPriority w:val="99"/>
    <w:rsid w:val="00C56B05"/>
    <w:rPr>
      <w:rFonts w:ascii="Courier New" w:hAnsi="Courier New"/>
    </w:rPr>
  </w:style>
  <w:style w:type="character" w:customStyle="1" w:styleId="WW8Num4z2">
    <w:name w:val="WW8Num4z2"/>
    <w:uiPriority w:val="99"/>
    <w:rsid w:val="00C56B05"/>
    <w:rPr>
      <w:rFonts w:ascii="Wingdings" w:hAnsi="Wingdings"/>
    </w:rPr>
  </w:style>
  <w:style w:type="character" w:customStyle="1" w:styleId="WW8Num4z3">
    <w:name w:val="WW8Num4z3"/>
    <w:uiPriority w:val="99"/>
    <w:rsid w:val="00C56B05"/>
    <w:rPr>
      <w:rFonts w:ascii="Symbol" w:hAnsi="Symbol"/>
    </w:rPr>
  </w:style>
  <w:style w:type="character" w:customStyle="1" w:styleId="WW8Num5z0">
    <w:name w:val="WW8Num5z0"/>
    <w:uiPriority w:val="99"/>
    <w:rsid w:val="00C56B05"/>
    <w:rPr>
      <w:b/>
    </w:rPr>
  </w:style>
  <w:style w:type="character" w:customStyle="1" w:styleId="WW8Num8z1">
    <w:name w:val="WW8Num8z1"/>
    <w:uiPriority w:val="99"/>
    <w:rsid w:val="00C56B05"/>
    <w:rPr>
      <w:rFonts w:ascii="Courier New" w:hAnsi="Courier New"/>
    </w:rPr>
  </w:style>
  <w:style w:type="character" w:customStyle="1" w:styleId="WW8Num8z2">
    <w:name w:val="WW8Num8z2"/>
    <w:uiPriority w:val="99"/>
    <w:rsid w:val="00C56B05"/>
    <w:rPr>
      <w:rFonts w:ascii="Wingdings" w:hAnsi="Wingdings"/>
    </w:rPr>
  </w:style>
  <w:style w:type="character" w:customStyle="1" w:styleId="WW8Num8z3">
    <w:name w:val="WW8Num8z3"/>
    <w:uiPriority w:val="99"/>
    <w:rsid w:val="00C56B05"/>
    <w:rPr>
      <w:rFonts w:ascii="Symbol" w:hAnsi="Symbol"/>
    </w:rPr>
  </w:style>
  <w:style w:type="character" w:customStyle="1" w:styleId="WW8Num10z0">
    <w:name w:val="WW8Num10z0"/>
    <w:uiPriority w:val="99"/>
    <w:rsid w:val="00C56B05"/>
    <w:rPr>
      <w:rFonts w:ascii="Garamond" w:hAnsi="Garamond"/>
    </w:rPr>
  </w:style>
  <w:style w:type="character" w:customStyle="1" w:styleId="WW8Num10z1">
    <w:name w:val="WW8Num10z1"/>
    <w:uiPriority w:val="99"/>
    <w:rsid w:val="00C56B05"/>
    <w:rPr>
      <w:rFonts w:ascii="Courier New" w:hAnsi="Courier New"/>
    </w:rPr>
  </w:style>
  <w:style w:type="character" w:customStyle="1" w:styleId="WW8Num10z2">
    <w:name w:val="WW8Num10z2"/>
    <w:uiPriority w:val="99"/>
    <w:rsid w:val="00C56B05"/>
    <w:rPr>
      <w:rFonts w:ascii="Wingdings" w:hAnsi="Wingdings"/>
    </w:rPr>
  </w:style>
  <w:style w:type="character" w:customStyle="1" w:styleId="WW8Num10z3">
    <w:name w:val="WW8Num10z3"/>
    <w:uiPriority w:val="99"/>
    <w:rsid w:val="00C56B05"/>
    <w:rPr>
      <w:rFonts w:ascii="Symbol" w:hAnsi="Symbol"/>
    </w:rPr>
  </w:style>
  <w:style w:type="character" w:customStyle="1" w:styleId="WW8Num11z1">
    <w:name w:val="WW8Num11z1"/>
    <w:uiPriority w:val="99"/>
    <w:rsid w:val="00C56B05"/>
    <w:rPr>
      <w:rFonts w:ascii="Symbol" w:hAnsi="Symbol"/>
      <w:b/>
    </w:rPr>
  </w:style>
  <w:style w:type="character" w:customStyle="1" w:styleId="WW8Num14z0">
    <w:name w:val="WW8Num14z0"/>
    <w:uiPriority w:val="99"/>
    <w:rsid w:val="00C56B05"/>
    <w:rPr>
      <w:rFonts w:ascii="Garamond" w:hAnsi="Garamond"/>
    </w:rPr>
  </w:style>
  <w:style w:type="character" w:customStyle="1" w:styleId="WW8Num14z1">
    <w:name w:val="WW8Num14z1"/>
    <w:uiPriority w:val="99"/>
    <w:rsid w:val="00C56B05"/>
    <w:rPr>
      <w:rFonts w:ascii="Courier New" w:hAnsi="Courier New"/>
    </w:rPr>
  </w:style>
  <w:style w:type="character" w:customStyle="1" w:styleId="WW8Num14z2">
    <w:name w:val="WW8Num14z2"/>
    <w:uiPriority w:val="99"/>
    <w:rsid w:val="00C56B05"/>
    <w:rPr>
      <w:rFonts w:ascii="Wingdings" w:hAnsi="Wingdings"/>
    </w:rPr>
  </w:style>
  <w:style w:type="character" w:customStyle="1" w:styleId="WW8Num14z3">
    <w:name w:val="WW8Num14z3"/>
    <w:uiPriority w:val="99"/>
    <w:rsid w:val="00C56B05"/>
    <w:rPr>
      <w:rFonts w:ascii="Symbol" w:hAnsi="Symbol"/>
    </w:rPr>
  </w:style>
  <w:style w:type="character" w:customStyle="1" w:styleId="WW8Num18z0">
    <w:name w:val="WW8Num18z0"/>
    <w:uiPriority w:val="99"/>
    <w:rsid w:val="00C56B05"/>
    <w:rPr>
      <w:rFonts w:ascii="Symbol" w:hAnsi="Symbol"/>
    </w:rPr>
  </w:style>
  <w:style w:type="character" w:customStyle="1" w:styleId="WW8Num18z1">
    <w:name w:val="WW8Num18z1"/>
    <w:uiPriority w:val="99"/>
    <w:rsid w:val="00C56B05"/>
    <w:rPr>
      <w:rFonts w:ascii="Courier New" w:hAnsi="Courier New"/>
    </w:rPr>
  </w:style>
  <w:style w:type="character" w:customStyle="1" w:styleId="WW8Num18z2">
    <w:name w:val="WW8Num18z2"/>
    <w:uiPriority w:val="99"/>
    <w:rsid w:val="00C56B05"/>
    <w:rPr>
      <w:rFonts w:ascii="Wingdings" w:hAnsi="Wingdings"/>
    </w:rPr>
  </w:style>
  <w:style w:type="character" w:customStyle="1" w:styleId="WW8Num19z0">
    <w:name w:val="WW8Num19z0"/>
    <w:uiPriority w:val="99"/>
    <w:rsid w:val="00C56B05"/>
    <w:rPr>
      <w:rFonts w:ascii="Garamond" w:hAnsi="Garamond"/>
    </w:rPr>
  </w:style>
  <w:style w:type="character" w:customStyle="1" w:styleId="WW8Num19z1">
    <w:name w:val="WW8Num19z1"/>
    <w:uiPriority w:val="99"/>
    <w:rsid w:val="00C56B05"/>
    <w:rPr>
      <w:rFonts w:ascii="Courier New" w:hAnsi="Courier New"/>
    </w:rPr>
  </w:style>
  <w:style w:type="character" w:customStyle="1" w:styleId="WW8Num19z2">
    <w:name w:val="WW8Num19z2"/>
    <w:uiPriority w:val="99"/>
    <w:rsid w:val="00C56B05"/>
    <w:rPr>
      <w:rFonts w:ascii="Wingdings" w:hAnsi="Wingdings"/>
    </w:rPr>
  </w:style>
  <w:style w:type="character" w:customStyle="1" w:styleId="WW8Num19z3">
    <w:name w:val="WW8Num19z3"/>
    <w:uiPriority w:val="99"/>
    <w:rsid w:val="00C56B05"/>
    <w:rPr>
      <w:rFonts w:ascii="Symbol" w:hAnsi="Symbol"/>
    </w:rPr>
  </w:style>
  <w:style w:type="character" w:customStyle="1" w:styleId="WW8Num22z0">
    <w:name w:val="WW8Num22z0"/>
    <w:uiPriority w:val="99"/>
    <w:rsid w:val="00C56B05"/>
    <w:rPr>
      <w:rFonts w:ascii="Garamond" w:hAnsi="Garamond"/>
    </w:rPr>
  </w:style>
  <w:style w:type="character" w:customStyle="1" w:styleId="WW8Num22z1">
    <w:name w:val="WW8Num22z1"/>
    <w:uiPriority w:val="99"/>
    <w:rsid w:val="00C56B05"/>
    <w:rPr>
      <w:rFonts w:ascii="Courier New" w:hAnsi="Courier New"/>
    </w:rPr>
  </w:style>
  <w:style w:type="character" w:customStyle="1" w:styleId="WW8Num22z2">
    <w:name w:val="WW8Num22z2"/>
    <w:uiPriority w:val="99"/>
    <w:rsid w:val="00C56B05"/>
    <w:rPr>
      <w:rFonts w:ascii="Wingdings" w:hAnsi="Wingdings"/>
    </w:rPr>
  </w:style>
  <w:style w:type="character" w:customStyle="1" w:styleId="WW8Num22z3">
    <w:name w:val="WW8Num22z3"/>
    <w:uiPriority w:val="99"/>
    <w:rsid w:val="00C56B05"/>
    <w:rPr>
      <w:rFonts w:ascii="Symbol" w:hAnsi="Symbol"/>
    </w:rPr>
  </w:style>
  <w:style w:type="character" w:customStyle="1" w:styleId="Bekezdsalapbettpusa1">
    <w:name w:val="Bekezdés alapbetűtípusa1"/>
    <w:uiPriority w:val="99"/>
    <w:rsid w:val="00C56B05"/>
  </w:style>
  <w:style w:type="character" w:styleId="Oldalszm">
    <w:name w:val="page number"/>
    <w:uiPriority w:val="99"/>
    <w:rsid w:val="00C56B05"/>
    <w:rPr>
      <w:rFonts w:cs="Times New Roman"/>
    </w:rPr>
  </w:style>
  <w:style w:type="character" w:styleId="Kiemels2">
    <w:name w:val="Strong"/>
    <w:aliases w:val="Kiemelés2"/>
    <w:uiPriority w:val="22"/>
    <w:qFormat/>
    <w:rsid w:val="00C56B05"/>
    <w:rPr>
      <w:rFonts w:cs="Times New Roman"/>
      <w:b/>
      <w:bCs/>
    </w:rPr>
  </w:style>
  <w:style w:type="character" w:customStyle="1" w:styleId="A0">
    <w:name w:val="A0"/>
    <w:uiPriority w:val="99"/>
    <w:rsid w:val="00C56B05"/>
    <w:rPr>
      <w:color w:val="000000"/>
      <w:sz w:val="30"/>
    </w:rPr>
  </w:style>
  <w:style w:type="character" w:customStyle="1" w:styleId="A2">
    <w:name w:val="A2"/>
    <w:uiPriority w:val="99"/>
    <w:rsid w:val="00C56B05"/>
    <w:rPr>
      <w:rFonts w:ascii="Museo Slab 300" w:hAnsi="Museo Slab 300"/>
      <w:color w:val="000000"/>
      <w:sz w:val="56"/>
    </w:rPr>
  </w:style>
  <w:style w:type="character" w:customStyle="1" w:styleId="A3">
    <w:name w:val="A3"/>
    <w:uiPriority w:val="99"/>
    <w:rsid w:val="00C56B05"/>
    <w:rPr>
      <w:rFonts w:ascii="Museo Slab 100" w:hAnsi="Museo Slab 100"/>
      <w:color w:val="000000"/>
      <w:sz w:val="34"/>
    </w:rPr>
  </w:style>
  <w:style w:type="character" w:customStyle="1" w:styleId="A5">
    <w:name w:val="A5"/>
    <w:uiPriority w:val="99"/>
    <w:rsid w:val="00C56B05"/>
    <w:rPr>
      <w:color w:val="000000"/>
      <w:sz w:val="18"/>
    </w:rPr>
  </w:style>
  <w:style w:type="character" w:customStyle="1" w:styleId="A4">
    <w:name w:val="A4"/>
    <w:uiPriority w:val="99"/>
    <w:rsid w:val="00C56B05"/>
    <w:rPr>
      <w:rFonts w:ascii="Swiss721_PFL" w:hAnsi="Swiss721_PFL"/>
      <w:color w:val="000000"/>
      <w:sz w:val="19"/>
    </w:rPr>
  </w:style>
  <w:style w:type="character" w:customStyle="1" w:styleId="A6">
    <w:name w:val="A6"/>
    <w:uiPriority w:val="99"/>
    <w:rsid w:val="00C56B05"/>
    <w:rPr>
      <w:rFonts w:ascii="Museo Slab 300" w:hAnsi="Museo Slab 300"/>
      <w:color w:val="000000"/>
      <w:sz w:val="22"/>
    </w:rPr>
  </w:style>
  <w:style w:type="character" w:customStyle="1" w:styleId="A7">
    <w:name w:val="A7"/>
    <w:uiPriority w:val="99"/>
    <w:rsid w:val="00C56B05"/>
    <w:rPr>
      <w:rFonts w:ascii="Swiss721_PFL" w:hAnsi="Swiss721_PFL"/>
      <w:color w:val="000000"/>
      <w:sz w:val="36"/>
    </w:rPr>
  </w:style>
  <w:style w:type="character" w:customStyle="1" w:styleId="A8">
    <w:name w:val="A8"/>
    <w:uiPriority w:val="99"/>
    <w:rsid w:val="00C56B05"/>
    <w:rPr>
      <w:rFonts w:ascii="Swiss721_PFL" w:hAnsi="Swiss721_PFL"/>
      <w:i/>
      <w:color w:val="000000"/>
      <w:sz w:val="19"/>
    </w:rPr>
  </w:style>
  <w:style w:type="character" w:styleId="Hiperhivatkozs">
    <w:name w:val="Hyperlink"/>
    <w:uiPriority w:val="99"/>
    <w:rsid w:val="00C56B05"/>
    <w:rPr>
      <w:rFonts w:cs="Times New Roman"/>
      <w:color w:val="000080"/>
      <w:u w:val="single"/>
    </w:rPr>
  </w:style>
  <w:style w:type="character" w:customStyle="1" w:styleId="Szvegtrzsbehzssal2Char">
    <w:name w:val="Szövegtörzs behúzással 2 Char"/>
    <w:uiPriority w:val="99"/>
    <w:rsid w:val="00C56B05"/>
  </w:style>
  <w:style w:type="paragraph" w:customStyle="1" w:styleId="Cmsor">
    <w:name w:val="Címsor"/>
    <w:basedOn w:val="Norml"/>
    <w:next w:val="Szvegtrzs"/>
    <w:uiPriority w:val="99"/>
    <w:rsid w:val="00C56B05"/>
    <w:pPr>
      <w:keepNext/>
      <w:autoSpaceDE/>
      <w:spacing w:before="240" w:after="120"/>
    </w:pPr>
    <w:rPr>
      <w:rFonts w:ascii="Arial" w:hAnsi="Arial" w:cs="Arial"/>
      <w:color w:val="auto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C56B05"/>
    <w:pPr>
      <w:autoSpaceDE/>
      <w:spacing w:after="120"/>
    </w:pPr>
    <w:rPr>
      <w:color w:val="auto"/>
      <w:sz w:val="20"/>
      <w:szCs w:val="20"/>
    </w:rPr>
  </w:style>
  <w:style w:type="character" w:customStyle="1" w:styleId="SzvegtrzsChar">
    <w:name w:val="Szövegtörzs Char"/>
    <w:link w:val="Szvegtrzs"/>
    <w:uiPriority w:val="99"/>
    <w:locked/>
    <w:rsid w:val="00C56B05"/>
    <w:rPr>
      <w:rFonts w:cs="Times New Roman"/>
      <w:lang w:eastAsia="ar-SA" w:bidi="ar-SA"/>
    </w:rPr>
  </w:style>
  <w:style w:type="paragraph" w:styleId="Lista">
    <w:name w:val="List"/>
    <w:basedOn w:val="Szvegtrzs"/>
    <w:uiPriority w:val="99"/>
    <w:rsid w:val="00C56B05"/>
  </w:style>
  <w:style w:type="paragraph" w:customStyle="1" w:styleId="Felirat">
    <w:name w:val="Felirat"/>
    <w:basedOn w:val="Norml"/>
    <w:uiPriority w:val="99"/>
    <w:rsid w:val="00C56B05"/>
    <w:pPr>
      <w:suppressLineNumbers/>
      <w:autoSpaceDE/>
      <w:spacing w:before="120" w:after="120"/>
    </w:pPr>
    <w:rPr>
      <w:i/>
      <w:iCs/>
      <w:color w:val="auto"/>
    </w:rPr>
  </w:style>
  <w:style w:type="paragraph" w:customStyle="1" w:styleId="Trgymutat">
    <w:name w:val="Tárgymutató"/>
    <w:basedOn w:val="Norml"/>
    <w:uiPriority w:val="99"/>
    <w:rsid w:val="00C56B05"/>
    <w:pPr>
      <w:suppressLineNumbers/>
      <w:autoSpaceDE/>
    </w:pPr>
    <w:rPr>
      <w:color w:val="auto"/>
      <w:sz w:val="20"/>
      <w:szCs w:val="20"/>
    </w:rPr>
  </w:style>
  <w:style w:type="paragraph" w:customStyle="1" w:styleId="Szvegtrzsbehzssal21">
    <w:name w:val="Szövegtörzs behúzással 21"/>
    <w:basedOn w:val="Norml"/>
    <w:uiPriority w:val="99"/>
    <w:rsid w:val="00C56B05"/>
    <w:pPr>
      <w:autoSpaceDE/>
      <w:spacing w:after="120" w:line="480" w:lineRule="auto"/>
      <w:ind w:left="283"/>
    </w:pPr>
    <w:rPr>
      <w:color w:val="auto"/>
      <w:lang w:val="de-DE" w:eastAsia="he-IL" w:bidi="he-IL"/>
    </w:rPr>
  </w:style>
  <w:style w:type="paragraph" w:styleId="NormlWeb">
    <w:name w:val="Normal (Web)"/>
    <w:basedOn w:val="Norml"/>
    <w:uiPriority w:val="99"/>
    <w:rsid w:val="00C56B05"/>
    <w:pPr>
      <w:autoSpaceDE/>
      <w:spacing w:before="280" w:after="280"/>
    </w:pPr>
    <w:rPr>
      <w:color w:val="auto"/>
    </w:rPr>
  </w:style>
  <w:style w:type="paragraph" w:styleId="llb">
    <w:name w:val="footer"/>
    <w:basedOn w:val="Norml"/>
    <w:link w:val="llbChar"/>
    <w:uiPriority w:val="99"/>
    <w:rsid w:val="00C56B05"/>
    <w:pPr>
      <w:tabs>
        <w:tab w:val="center" w:pos="4536"/>
        <w:tab w:val="right" w:pos="9072"/>
      </w:tabs>
      <w:autoSpaceDE/>
    </w:pPr>
    <w:rPr>
      <w:color w:val="auto"/>
      <w:sz w:val="20"/>
      <w:szCs w:val="20"/>
    </w:rPr>
  </w:style>
  <w:style w:type="character" w:customStyle="1" w:styleId="llbChar">
    <w:name w:val="Élőláb Char"/>
    <w:link w:val="llb"/>
    <w:uiPriority w:val="99"/>
    <w:locked/>
    <w:rsid w:val="00C56B05"/>
    <w:rPr>
      <w:rFonts w:cs="Times New Roman"/>
      <w:lang w:eastAsia="ar-SA" w:bidi="ar-SA"/>
    </w:rPr>
  </w:style>
  <w:style w:type="paragraph" w:styleId="Listaszerbekezds">
    <w:name w:val="List Paragraph"/>
    <w:basedOn w:val="Norml"/>
    <w:uiPriority w:val="34"/>
    <w:qFormat/>
    <w:rsid w:val="004C63A3"/>
    <w:pPr>
      <w:suppressAutoHyphens w:val="0"/>
      <w:autoSpaceDE/>
      <w:ind w:left="720"/>
      <w:contextualSpacing/>
    </w:pPr>
    <w:rPr>
      <w:rFonts w:ascii="Times New Roman" w:hAnsi="Times New Roman" w:cs="Times New Roman"/>
      <w:color w:val="auto"/>
      <w:lang w:val="de-DE" w:eastAsia="hu-HU" w:bidi="he-IL"/>
    </w:rPr>
  </w:style>
  <w:style w:type="paragraph" w:styleId="Alcm">
    <w:name w:val="Subtitle"/>
    <w:basedOn w:val="Norml"/>
    <w:next w:val="Szvegtrzs"/>
    <w:link w:val="AlcmChar"/>
    <w:uiPriority w:val="99"/>
    <w:qFormat/>
    <w:rsid w:val="00C56B05"/>
    <w:pPr>
      <w:autoSpaceDE/>
      <w:ind w:left="-851"/>
      <w:jc w:val="center"/>
    </w:pPr>
    <w:rPr>
      <w:color w:val="auto"/>
    </w:rPr>
  </w:style>
  <w:style w:type="character" w:customStyle="1" w:styleId="AlcmChar">
    <w:name w:val="Alcím Char"/>
    <w:link w:val="Alcm"/>
    <w:uiPriority w:val="99"/>
    <w:locked/>
    <w:rsid w:val="00C56B05"/>
    <w:rPr>
      <w:rFonts w:ascii="Cambria" w:hAnsi="Cambria" w:cs="Times New Roman"/>
      <w:color w:val="000000"/>
      <w:sz w:val="24"/>
      <w:szCs w:val="24"/>
      <w:lang w:eastAsia="ar-SA" w:bidi="ar-SA"/>
    </w:rPr>
  </w:style>
  <w:style w:type="paragraph" w:customStyle="1" w:styleId="Style1">
    <w:name w:val="Style 1"/>
    <w:basedOn w:val="Norml"/>
    <w:uiPriority w:val="99"/>
    <w:rsid w:val="00C56B05"/>
    <w:pPr>
      <w:widowControl w:val="0"/>
      <w:spacing w:before="1908"/>
    </w:pPr>
    <w:rPr>
      <w:color w:val="auto"/>
    </w:rPr>
  </w:style>
  <w:style w:type="paragraph" w:customStyle="1" w:styleId="Pa0">
    <w:name w:val="Pa0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1">
    <w:name w:val="Pa1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3">
    <w:name w:val="Pa3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4">
    <w:name w:val="Pa4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5">
    <w:name w:val="Pa5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6">
    <w:name w:val="Pa6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7">
    <w:name w:val="Pa7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8">
    <w:name w:val="Pa8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10">
    <w:name w:val="Pa10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Pa11">
    <w:name w:val="Pa11"/>
    <w:basedOn w:val="Norml"/>
    <w:next w:val="Norml"/>
    <w:uiPriority w:val="99"/>
    <w:rsid w:val="00C56B05"/>
    <w:pPr>
      <w:spacing w:line="241" w:lineRule="atLeast"/>
    </w:pPr>
    <w:rPr>
      <w:color w:val="auto"/>
    </w:rPr>
  </w:style>
  <w:style w:type="paragraph" w:customStyle="1" w:styleId="Tblzattartalom">
    <w:name w:val="Táblázattartalom"/>
    <w:basedOn w:val="Norml"/>
    <w:uiPriority w:val="99"/>
    <w:rsid w:val="00C56B05"/>
    <w:pPr>
      <w:suppressLineNumbers/>
      <w:autoSpaceDE/>
    </w:pPr>
    <w:rPr>
      <w:color w:val="auto"/>
      <w:sz w:val="20"/>
      <w:szCs w:val="20"/>
    </w:rPr>
  </w:style>
  <w:style w:type="paragraph" w:customStyle="1" w:styleId="Tblzatfejlc">
    <w:name w:val="Táblázatfejléc"/>
    <w:basedOn w:val="Tblzattartalom"/>
    <w:uiPriority w:val="99"/>
    <w:rsid w:val="00C56B05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C56B05"/>
  </w:style>
  <w:style w:type="paragraph" w:styleId="lfej">
    <w:name w:val="header"/>
    <w:basedOn w:val="Norml"/>
    <w:link w:val="lfejChar"/>
    <w:uiPriority w:val="99"/>
    <w:rsid w:val="00C56B05"/>
    <w:pPr>
      <w:suppressLineNumbers/>
      <w:tabs>
        <w:tab w:val="center" w:pos="4819"/>
        <w:tab w:val="right" w:pos="9638"/>
      </w:tabs>
      <w:autoSpaceDE/>
    </w:pPr>
    <w:rPr>
      <w:color w:val="auto"/>
      <w:sz w:val="20"/>
      <w:szCs w:val="20"/>
    </w:rPr>
  </w:style>
  <w:style w:type="character" w:customStyle="1" w:styleId="lfejChar">
    <w:name w:val="Élőfej Char"/>
    <w:link w:val="lfej"/>
    <w:uiPriority w:val="99"/>
    <w:locked/>
    <w:rsid w:val="00C56B05"/>
    <w:rPr>
      <w:rFonts w:ascii="Swiss721Lt_PFL" w:hAnsi="Swiss721Lt_PFL" w:cs="Swiss721Lt_PFL"/>
      <w:color w:val="000000"/>
      <w:sz w:val="24"/>
      <w:szCs w:val="24"/>
      <w:lang w:eastAsia="ar-SA" w:bidi="ar-SA"/>
    </w:rPr>
  </w:style>
  <w:style w:type="paragraph" w:customStyle="1" w:styleId="Elformzottszveg">
    <w:name w:val="Előformázott szöveg"/>
    <w:basedOn w:val="Norml"/>
    <w:uiPriority w:val="99"/>
    <w:rsid w:val="00C56B05"/>
    <w:pPr>
      <w:widowControl w:val="0"/>
      <w:autoSpaceDE/>
    </w:pPr>
    <w:rPr>
      <w:rFonts w:ascii="Courier New" w:eastAsia="NSimSun" w:hAnsi="Courier New" w:cs="Courier New"/>
      <w:color w:val="auto"/>
      <w:kern w:val="1"/>
      <w:sz w:val="20"/>
      <w:szCs w:val="20"/>
      <w:lang w:eastAsia="hi-IN" w:bidi="hi-IN"/>
    </w:rPr>
  </w:style>
  <w:style w:type="paragraph" w:customStyle="1" w:styleId="Szvegtrzsbehzssal22">
    <w:name w:val="Szövegtörzs behúzással 22"/>
    <w:basedOn w:val="Norml"/>
    <w:uiPriority w:val="99"/>
    <w:rsid w:val="00C56B05"/>
    <w:pPr>
      <w:autoSpaceDE/>
      <w:spacing w:after="120" w:line="480" w:lineRule="auto"/>
      <w:ind w:left="283"/>
    </w:pPr>
    <w:rPr>
      <w:color w:val="auto"/>
      <w:sz w:val="20"/>
      <w:szCs w:val="20"/>
    </w:rPr>
  </w:style>
  <w:style w:type="paragraph" w:customStyle="1" w:styleId="Lista21">
    <w:name w:val="Lista 21"/>
    <w:basedOn w:val="Norml"/>
    <w:uiPriority w:val="99"/>
    <w:rsid w:val="00C56B05"/>
    <w:pPr>
      <w:autoSpaceDE/>
      <w:ind w:left="566" w:hanging="283"/>
    </w:pPr>
    <w:rPr>
      <w:color w:val="auto"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C56B05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BuborkszvegChar">
    <w:name w:val="Buborékszöveg Char"/>
    <w:link w:val="Buborkszveg"/>
    <w:uiPriority w:val="99"/>
    <w:locked/>
    <w:rsid w:val="00C56B05"/>
    <w:rPr>
      <w:rFonts w:ascii="Tahoma" w:hAnsi="Tahoma" w:cs="Tahoma"/>
      <w:sz w:val="16"/>
      <w:szCs w:val="16"/>
      <w:lang w:eastAsia="ar-SA" w:bidi="ar-SA"/>
    </w:rPr>
  </w:style>
  <w:style w:type="character" w:customStyle="1" w:styleId="apple-converted-space">
    <w:name w:val="apple-converted-space"/>
    <w:uiPriority w:val="99"/>
    <w:rsid w:val="00C56B05"/>
  </w:style>
  <w:style w:type="paragraph" w:styleId="Szvegtrzs2">
    <w:name w:val="Body Text 2"/>
    <w:basedOn w:val="Norml"/>
    <w:link w:val="Szvegtrzs2Char"/>
    <w:uiPriority w:val="99"/>
    <w:rsid w:val="00C56B05"/>
    <w:pPr>
      <w:autoSpaceDE/>
      <w:ind w:left="567"/>
      <w:jc w:val="both"/>
    </w:pPr>
    <w:rPr>
      <w:color w:val="auto"/>
    </w:rPr>
  </w:style>
  <w:style w:type="character" w:customStyle="1" w:styleId="Szvegtrzs2Char">
    <w:name w:val="Szövegtörzs 2 Char"/>
    <w:link w:val="Szvegtrzs2"/>
    <w:uiPriority w:val="99"/>
    <w:locked/>
    <w:rsid w:val="00C56B05"/>
    <w:rPr>
      <w:rFonts w:ascii="Swiss721Lt_PFL" w:hAnsi="Swiss721Lt_PFL" w:cs="Swiss721Lt_PFL"/>
      <w:color w:val="000000"/>
      <w:sz w:val="24"/>
      <w:szCs w:val="24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C56B05"/>
    <w:pPr>
      <w:autoSpaceDE/>
      <w:jc w:val="both"/>
    </w:pPr>
    <w:rPr>
      <w:color w:val="auto"/>
    </w:rPr>
  </w:style>
  <w:style w:type="character" w:customStyle="1" w:styleId="Szvegtrzs3Char">
    <w:name w:val="Szövegtörzs 3 Char"/>
    <w:link w:val="Szvegtrzs3"/>
    <w:uiPriority w:val="99"/>
    <w:semiHidden/>
    <w:locked/>
    <w:rsid w:val="00C56B05"/>
    <w:rPr>
      <w:rFonts w:ascii="Swiss721Lt_PFL" w:hAnsi="Swiss721Lt_PFL" w:cs="Swiss721Lt_PFL"/>
      <w:color w:val="000000"/>
      <w:sz w:val="16"/>
      <w:szCs w:val="16"/>
      <w:lang w:eastAsia="ar-SA" w:bidi="ar-SA"/>
    </w:rPr>
  </w:style>
  <w:style w:type="paragraph" w:styleId="Szvegtrzsbehzssal2">
    <w:name w:val="Body Text Indent 2"/>
    <w:basedOn w:val="Norml"/>
    <w:link w:val="Szvegtrzsbehzssal2Char1"/>
    <w:uiPriority w:val="99"/>
    <w:rsid w:val="00C56B05"/>
    <w:pPr>
      <w:tabs>
        <w:tab w:val="num" w:pos="567"/>
      </w:tabs>
      <w:autoSpaceDE/>
      <w:ind w:left="567"/>
      <w:jc w:val="both"/>
    </w:pPr>
  </w:style>
  <w:style w:type="character" w:customStyle="1" w:styleId="Szvegtrzsbehzssal2Char1">
    <w:name w:val="Szövegtörzs behúzással 2 Char1"/>
    <w:link w:val="Szvegtrzsbehzssal2"/>
    <w:uiPriority w:val="99"/>
    <w:semiHidden/>
    <w:locked/>
    <w:rsid w:val="00C56B05"/>
    <w:rPr>
      <w:rFonts w:ascii="Swiss721Lt_PFL" w:hAnsi="Swiss721Lt_PFL" w:cs="Swiss721Lt_PFL"/>
      <w:color w:val="000000"/>
      <w:sz w:val="24"/>
      <w:szCs w:val="24"/>
      <w:lang w:eastAsia="ar-SA" w:bidi="ar-SA"/>
    </w:rPr>
  </w:style>
  <w:style w:type="paragraph" w:styleId="Szvegtrzsbehzssal3">
    <w:name w:val="Body Text Indent 3"/>
    <w:basedOn w:val="Norml"/>
    <w:link w:val="Szvegtrzsbehzssal3Char"/>
    <w:uiPriority w:val="99"/>
    <w:rsid w:val="00C56B05"/>
    <w:pPr>
      <w:tabs>
        <w:tab w:val="left" w:pos="567"/>
      </w:tabs>
      <w:autoSpaceDE/>
      <w:ind w:left="567" w:hanging="141"/>
      <w:jc w:val="both"/>
    </w:pPr>
    <w:rPr>
      <w:color w:val="auto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C56B05"/>
    <w:rPr>
      <w:rFonts w:ascii="Swiss721Lt_PFL" w:hAnsi="Swiss721Lt_PFL" w:cs="Swiss721Lt_PFL"/>
      <w:color w:val="000000"/>
      <w:sz w:val="16"/>
      <w:szCs w:val="16"/>
      <w:lang w:eastAsia="ar-SA" w:bidi="ar-SA"/>
    </w:rPr>
  </w:style>
  <w:style w:type="paragraph" w:styleId="Csakszveg">
    <w:name w:val="Plain Text"/>
    <w:basedOn w:val="Norml"/>
    <w:link w:val="CsakszvegChar"/>
    <w:uiPriority w:val="99"/>
    <w:semiHidden/>
    <w:rsid w:val="00D92837"/>
    <w:pPr>
      <w:suppressAutoHyphens w:val="0"/>
      <w:autoSpaceDE/>
    </w:pPr>
    <w:rPr>
      <w:rFonts w:ascii="Calibri" w:hAnsi="Calibri" w:cs="Times New Roman"/>
      <w:color w:val="auto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semiHidden/>
    <w:locked/>
    <w:rsid w:val="00D92837"/>
    <w:rPr>
      <w:rFonts w:ascii="Calibri" w:hAnsi="Calibri" w:cs="Times New Roman"/>
      <w:sz w:val="21"/>
      <w:szCs w:val="21"/>
      <w:lang w:eastAsia="en-US"/>
    </w:rPr>
  </w:style>
  <w:style w:type="paragraph" w:styleId="Cm">
    <w:name w:val="Title"/>
    <w:basedOn w:val="Norml"/>
    <w:link w:val="CmChar"/>
    <w:qFormat/>
    <w:rsid w:val="004C63A3"/>
    <w:pPr>
      <w:suppressAutoHyphens w:val="0"/>
      <w:autoSpaceDE/>
      <w:jc w:val="center"/>
    </w:pPr>
    <w:rPr>
      <w:rFonts w:ascii="Times New Roman" w:hAnsi="Times New Roman" w:cs="Times New Roman"/>
      <w:b/>
      <w:color w:val="auto"/>
      <w:sz w:val="22"/>
      <w:szCs w:val="20"/>
      <w:lang w:eastAsia="hu-HU"/>
    </w:rPr>
  </w:style>
  <w:style w:type="character" w:customStyle="1" w:styleId="CmChar">
    <w:name w:val="Cím Char"/>
    <w:link w:val="Cm"/>
    <w:locked/>
    <w:rsid w:val="004C63A3"/>
    <w:rPr>
      <w:rFonts w:ascii="Times New Roman" w:hAnsi="Times New Roman" w:cs="Times New Roman"/>
      <w:b/>
      <w:sz w:val="20"/>
      <w:szCs w:val="20"/>
    </w:rPr>
  </w:style>
  <w:style w:type="paragraph" w:styleId="Felsorols">
    <w:name w:val="List Bullet"/>
    <w:basedOn w:val="Norml"/>
    <w:autoRedefine/>
    <w:uiPriority w:val="99"/>
    <w:rsid w:val="004C63A3"/>
    <w:pPr>
      <w:numPr>
        <w:numId w:val="2"/>
      </w:numPr>
      <w:suppressAutoHyphens w:val="0"/>
      <w:autoSpaceDE/>
      <w:spacing w:after="120"/>
      <w:jc w:val="both"/>
    </w:pPr>
    <w:rPr>
      <w:rFonts w:ascii="Arial" w:hAnsi="Arial" w:cs="Times New Roman"/>
      <w:iCs/>
      <w:color w:val="auto"/>
      <w:lang w:eastAsia="hu-HU"/>
    </w:rPr>
  </w:style>
  <w:style w:type="paragraph" w:customStyle="1" w:styleId="Stlus1">
    <w:name w:val="Stílus1"/>
    <w:basedOn w:val="Felsorols2"/>
    <w:autoRedefine/>
    <w:uiPriority w:val="99"/>
    <w:rsid w:val="004C63A3"/>
  </w:style>
  <w:style w:type="paragraph" w:styleId="Felsorols2">
    <w:name w:val="List Bullet 2"/>
    <w:basedOn w:val="Norml"/>
    <w:autoRedefine/>
    <w:uiPriority w:val="99"/>
    <w:rsid w:val="004C63A3"/>
    <w:pPr>
      <w:tabs>
        <w:tab w:val="num" w:pos="0"/>
      </w:tabs>
      <w:suppressAutoHyphens w:val="0"/>
      <w:autoSpaceDE/>
      <w:ind w:left="432" w:hanging="432"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customStyle="1" w:styleId="Stlus3">
    <w:name w:val="Stílus3"/>
    <w:basedOn w:val="Norml"/>
    <w:autoRedefine/>
    <w:uiPriority w:val="99"/>
    <w:rsid w:val="004C63A3"/>
    <w:pPr>
      <w:suppressAutoHyphens w:val="0"/>
      <w:autoSpaceDE/>
      <w:spacing w:after="120"/>
      <w:jc w:val="both"/>
    </w:pPr>
    <w:rPr>
      <w:rFonts w:ascii="Arial" w:hAnsi="Arial" w:cs="Times New Roman"/>
      <w:iCs/>
      <w:color w:val="auto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4C63A3"/>
    <w:pPr>
      <w:suppressAutoHyphens w:val="0"/>
      <w:autoSpaceDE/>
      <w:spacing w:after="120"/>
      <w:ind w:left="283"/>
    </w:pPr>
    <w:rPr>
      <w:rFonts w:ascii="Times New Roman" w:hAnsi="Times New Roman" w:cs="Times New Roman"/>
      <w:color w:val="auto"/>
      <w:lang w:eastAsia="hu-HU"/>
    </w:rPr>
  </w:style>
  <w:style w:type="character" w:customStyle="1" w:styleId="SzvegtrzsbehzssalChar">
    <w:name w:val="Szövegtörzs behúzással Char"/>
    <w:link w:val="Szvegtrzsbehzssal"/>
    <w:locked/>
    <w:rsid w:val="004C63A3"/>
    <w:rPr>
      <w:rFonts w:ascii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4C63A3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rsid w:val="004C63A3"/>
    <w:pPr>
      <w:suppressAutoHyphens w:val="0"/>
      <w:autoSpaceDE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character" w:customStyle="1" w:styleId="LbjegyzetszvegChar">
    <w:name w:val="Lábjegyzetszöveg Char"/>
    <w:link w:val="Lbjegyzetszveg"/>
    <w:uiPriority w:val="99"/>
    <w:locked/>
    <w:rsid w:val="004C63A3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uiPriority w:val="99"/>
    <w:rsid w:val="004C63A3"/>
    <w:rPr>
      <w:rFonts w:cs="Times New Roman"/>
      <w:vertAlign w:val="superscript"/>
    </w:rPr>
  </w:style>
  <w:style w:type="paragraph" w:styleId="Tartalomjegyzkcmsora">
    <w:name w:val="TOC Heading"/>
    <w:basedOn w:val="Cmsor1"/>
    <w:next w:val="Norml"/>
    <w:uiPriority w:val="99"/>
    <w:qFormat/>
    <w:rsid w:val="004C63A3"/>
    <w:pPr>
      <w:keepLines/>
      <w:tabs>
        <w:tab w:val="clear" w:pos="0"/>
      </w:tabs>
      <w:suppressAutoHyphens w:val="0"/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4C63A3"/>
    <w:pPr>
      <w:pBdr>
        <w:bottom w:val="single" w:sz="6" w:space="1" w:color="auto"/>
      </w:pBdr>
      <w:suppressAutoHyphens w:val="0"/>
      <w:autoSpaceDE/>
      <w:jc w:val="center"/>
    </w:pPr>
    <w:rPr>
      <w:rFonts w:ascii="Arial" w:hAnsi="Arial" w:cs="Times New Roman"/>
      <w:vanish/>
      <w:color w:val="auto"/>
      <w:sz w:val="16"/>
      <w:szCs w:val="16"/>
      <w:lang w:eastAsia="hu-HU"/>
    </w:rPr>
  </w:style>
  <w:style w:type="character" w:customStyle="1" w:styleId="z-AkrdvtetejeChar">
    <w:name w:val="z-A kérdőív teteje Char"/>
    <w:link w:val="z-Akrdvteteje"/>
    <w:uiPriority w:val="99"/>
    <w:locked/>
    <w:rsid w:val="004C63A3"/>
    <w:rPr>
      <w:rFonts w:ascii="Arial" w:hAnsi="Arial" w:cs="Times New Roman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4C63A3"/>
    <w:pPr>
      <w:pBdr>
        <w:top w:val="single" w:sz="6" w:space="1" w:color="auto"/>
      </w:pBdr>
      <w:suppressAutoHyphens w:val="0"/>
      <w:autoSpaceDE/>
      <w:jc w:val="center"/>
    </w:pPr>
    <w:rPr>
      <w:rFonts w:ascii="Arial" w:hAnsi="Arial" w:cs="Times New Roman"/>
      <w:vanish/>
      <w:color w:val="auto"/>
      <w:sz w:val="16"/>
      <w:szCs w:val="16"/>
      <w:lang w:eastAsia="hu-HU"/>
    </w:rPr>
  </w:style>
  <w:style w:type="character" w:customStyle="1" w:styleId="z-AkrdvaljaChar">
    <w:name w:val="z-A kérdőív alja Char"/>
    <w:link w:val="z-Akrdvalja"/>
    <w:uiPriority w:val="99"/>
    <w:locked/>
    <w:rsid w:val="004C63A3"/>
    <w:rPr>
      <w:rFonts w:ascii="Arial" w:hAnsi="Arial" w:cs="Times New Roman"/>
      <w:vanish/>
      <w:sz w:val="16"/>
      <w:szCs w:val="16"/>
    </w:rPr>
  </w:style>
  <w:style w:type="paragraph" w:customStyle="1" w:styleId="Default">
    <w:name w:val="Default"/>
    <w:rsid w:val="004C63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Kiemels">
    <w:name w:val="Emphasis"/>
    <w:uiPriority w:val="99"/>
    <w:qFormat/>
    <w:rsid w:val="004C63A3"/>
    <w:rPr>
      <w:rFonts w:cs="Times New Roman"/>
      <w:i/>
    </w:rPr>
  </w:style>
  <w:style w:type="paragraph" w:styleId="TJ1">
    <w:name w:val="toc 1"/>
    <w:basedOn w:val="Norml"/>
    <w:next w:val="Norml"/>
    <w:autoRedefine/>
    <w:uiPriority w:val="99"/>
    <w:rsid w:val="004C63A3"/>
    <w:pPr>
      <w:suppressAutoHyphens w:val="0"/>
      <w:autoSpaceDE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styleId="TJ2">
    <w:name w:val="toc 2"/>
    <w:basedOn w:val="Norml"/>
    <w:next w:val="Norml"/>
    <w:autoRedefine/>
    <w:uiPriority w:val="99"/>
    <w:rsid w:val="004C63A3"/>
    <w:pPr>
      <w:suppressAutoHyphens w:val="0"/>
      <w:autoSpaceDE/>
      <w:ind w:left="200"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99"/>
    <w:rsid w:val="004C63A3"/>
    <w:pPr>
      <w:suppressAutoHyphens w:val="0"/>
      <w:autoSpaceDE/>
      <w:ind w:left="400"/>
    </w:pPr>
    <w:rPr>
      <w:rFonts w:ascii="Times New Roman" w:hAnsi="Times New Roman" w:cs="Times New Roman"/>
      <w:color w:val="auto"/>
      <w:sz w:val="20"/>
      <w:szCs w:val="20"/>
      <w:lang w:eastAsia="hu-HU"/>
    </w:rPr>
  </w:style>
  <w:style w:type="character" w:styleId="Jegyzethivatkozs">
    <w:name w:val="annotation reference"/>
    <w:uiPriority w:val="99"/>
    <w:semiHidden/>
    <w:rsid w:val="005C4D4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5C4D4D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5C4D4D"/>
    <w:rPr>
      <w:rFonts w:ascii="Swiss721Lt_PFL" w:hAnsi="Swiss721Lt_PFL" w:cs="Swiss721Lt_PFL"/>
      <w:color w:val="000000"/>
      <w:sz w:val="20"/>
      <w:szCs w:val="20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C4D4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5C4D4D"/>
    <w:rPr>
      <w:rFonts w:ascii="Swiss721Lt_PFL" w:hAnsi="Swiss721Lt_PFL" w:cs="Swiss721Lt_PFL"/>
      <w:b/>
      <w:bCs/>
      <w:color w:val="000000"/>
      <w:sz w:val="20"/>
      <w:szCs w:val="20"/>
      <w:lang w:eastAsia="ar-SA" w:bidi="ar-SA"/>
    </w:rPr>
  </w:style>
  <w:style w:type="character" w:customStyle="1" w:styleId="normalchar1">
    <w:name w:val="normal__char1"/>
    <w:uiPriority w:val="99"/>
    <w:rsid w:val="00106109"/>
    <w:rPr>
      <w:rFonts w:ascii="Times New Roman" w:hAnsi="Times New Roman"/>
    </w:rPr>
  </w:style>
  <w:style w:type="paragraph" w:customStyle="1" w:styleId="norm00e1l">
    <w:name w:val="norm_00e1l"/>
    <w:basedOn w:val="Norml"/>
    <w:uiPriority w:val="99"/>
    <w:rsid w:val="0020781E"/>
    <w:pPr>
      <w:suppressAutoHyphens w:val="0"/>
      <w:autoSpaceDE/>
      <w:jc w:val="both"/>
    </w:pPr>
    <w:rPr>
      <w:rFonts w:ascii="Times New Roman" w:hAnsi="Times New Roman" w:cs="Times New Roman"/>
      <w:color w:val="auto"/>
      <w:lang w:eastAsia="hu-HU"/>
    </w:rPr>
  </w:style>
  <w:style w:type="character" w:customStyle="1" w:styleId="norm00e1lchar1">
    <w:name w:val="norm_00e1l__char1"/>
    <w:uiPriority w:val="99"/>
    <w:rsid w:val="0020781E"/>
    <w:rPr>
      <w:rFonts w:ascii="Times New Roman" w:hAnsi="Times New Roman"/>
      <w:sz w:val="24"/>
      <w:u w:val="none"/>
      <w:effect w:val="none"/>
    </w:rPr>
  </w:style>
  <w:style w:type="paragraph" w:styleId="Vltozat">
    <w:name w:val="Revision"/>
    <w:hidden/>
    <w:uiPriority w:val="99"/>
    <w:semiHidden/>
    <w:rsid w:val="00326B8E"/>
    <w:rPr>
      <w:rFonts w:ascii="Swiss721Lt_PFL" w:hAnsi="Swiss721Lt_PFL" w:cs="Swiss721Lt_PFL"/>
      <w:color w:val="000000"/>
      <w:sz w:val="24"/>
      <w:szCs w:val="24"/>
      <w:lang w:eastAsia="ar-SA"/>
    </w:rPr>
  </w:style>
  <w:style w:type="character" w:customStyle="1" w:styleId="object">
    <w:name w:val="object"/>
    <w:uiPriority w:val="99"/>
    <w:rsid w:val="004E0A33"/>
  </w:style>
  <w:style w:type="paragraph" w:customStyle="1" w:styleId="Teljessor">
    <w:name w:val="Teljes sor"/>
    <w:basedOn w:val="Norml"/>
    <w:uiPriority w:val="99"/>
    <w:rsid w:val="0044140F"/>
    <w:pPr>
      <w:suppressAutoHyphens w:val="0"/>
      <w:overflowPunct w:val="0"/>
      <w:jc w:val="both"/>
      <w:textAlignment w:val="baseline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lrs">
    <w:name w:val="Signature"/>
    <w:basedOn w:val="Teljessor"/>
    <w:link w:val="AlrsChar"/>
    <w:locked/>
    <w:rsid w:val="0044140F"/>
    <w:pPr>
      <w:ind w:left="4104"/>
      <w:jc w:val="center"/>
    </w:pPr>
  </w:style>
  <w:style w:type="character" w:customStyle="1" w:styleId="AlrsChar">
    <w:name w:val="Aláírás Char"/>
    <w:link w:val="Alrs"/>
    <w:uiPriority w:val="99"/>
    <w:locked/>
    <w:rsid w:val="0044140F"/>
    <w:rPr>
      <w:rFonts w:ascii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54384-E4E5-4931-A210-7F182BCF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17</Pages>
  <Words>5086</Words>
  <Characters>35099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XIII</vt:lpstr>
    </vt:vector>
  </TitlesOfParts>
  <Company>LENOVO CUSTOMER</Company>
  <LinksUpToDate>false</LinksUpToDate>
  <CharactersWithSpaces>40105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XIII</dc:title>
  <dc:subject/>
  <dc:creator>macsek.laura</dc:creator>
  <cp:keywords/>
  <dc:description/>
  <cp:lastModifiedBy>Macsek Laura</cp:lastModifiedBy>
  <cp:revision>152</cp:revision>
  <cp:lastPrinted>2016-01-12T14:43:00Z</cp:lastPrinted>
  <dcterms:created xsi:type="dcterms:W3CDTF">2015-06-12T07:11:00Z</dcterms:created>
  <dcterms:modified xsi:type="dcterms:W3CDTF">2016-03-07T12:20:00Z</dcterms:modified>
</cp:coreProperties>
</file>